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99" w:rsidRPr="00705DF1" w:rsidRDefault="00DE2099" w:rsidP="00232441">
      <w:pPr>
        <w:pStyle w:val="Balk1"/>
        <w:spacing w:before="0" w:line="240" w:lineRule="auto"/>
        <w:jc w:val="center"/>
        <w:rPr>
          <w:rFonts w:ascii="Arial" w:hAnsi="Arial" w:cs="Arial"/>
          <w:color w:val="0070C0"/>
          <w:sz w:val="20"/>
          <w:szCs w:val="20"/>
        </w:rPr>
      </w:pPr>
      <w:r w:rsidRPr="00705DF1">
        <w:rPr>
          <w:rFonts w:ascii="Arial" w:hAnsi="Arial" w:cs="Arial"/>
          <w:color w:val="0070C0"/>
          <w:sz w:val="20"/>
          <w:szCs w:val="20"/>
        </w:rPr>
        <w:t>T.C. ADIYAMAN ÜNİVERSİTESİ</w:t>
      </w:r>
    </w:p>
    <w:p w:rsidR="00DE2099" w:rsidRPr="00705DF1" w:rsidRDefault="00DE2099" w:rsidP="00232441">
      <w:pPr>
        <w:pStyle w:val="Balk2"/>
        <w:spacing w:line="240" w:lineRule="auto"/>
        <w:jc w:val="center"/>
        <w:rPr>
          <w:rFonts w:ascii="Arial" w:hAnsi="Arial" w:cs="Arial"/>
          <w:color w:val="0070C0"/>
          <w:sz w:val="20"/>
          <w:szCs w:val="20"/>
        </w:rPr>
      </w:pPr>
      <w:r w:rsidRPr="00705DF1">
        <w:rPr>
          <w:rFonts w:ascii="Arial" w:hAnsi="Arial" w:cs="Arial"/>
          <w:color w:val="0070C0"/>
          <w:sz w:val="20"/>
          <w:szCs w:val="20"/>
        </w:rPr>
        <w:t>MERKEZİ ARAŞTIRMA LABORATUVAR</w:t>
      </w:r>
      <w:r w:rsidR="00B440CE" w:rsidRPr="00705DF1">
        <w:rPr>
          <w:rFonts w:ascii="Arial" w:hAnsi="Arial" w:cs="Arial"/>
          <w:color w:val="0070C0"/>
          <w:sz w:val="20"/>
          <w:szCs w:val="20"/>
        </w:rPr>
        <w:t>I UYGULAMA VE ARAŞTIRMA MERKEZİ</w:t>
      </w:r>
    </w:p>
    <w:p w:rsidR="00232441" w:rsidRDefault="00232441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705DF1">
        <w:rPr>
          <w:rFonts w:ascii="Arial" w:hAnsi="Arial" w:cs="Arial"/>
          <w:color w:val="auto"/>
          <w:sz w:val="20"/>
          <w:szCs w:val="20"/>
        </w:rPr>
        <w:t xml:space="preserve">TEORİK VE UYGULAMALI </w:t>
      </w:r>
      <w:r w:rsidRPr="00DE1F99">
        <w:rPr>
          <w:rFonts w:ascii="Arial" w:hAnsi="Arial" w:cs="Arial"/>
          <w:color w:val="auto"/>
          <w:sz w:val="20"/>
          <w:szCs w:val="20"/>
        </w:rPr>
        <w:t>HPLC EĞİTİMİ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GENİŞLETİLMİŞ EĞİTİM BİLGİ FORMU</w:t>
      </w:r>
    </w:p>
    <w:p w:rsidR="00DE2099" w:rsidRPr="00DE1F99" w:rsidRDefault="00DE20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1. EĞİTİMİN ADI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 xml:space="preserve">Teorik ve Uygulamalı HPLC (Yüksek Performanslı Sıvı </w:t>
      </w:r>
      <w:proofErr w:type="spellStart"/>
      <w:r w:rsidRPr="00DE1F99">
        <w:rPr>
          <w:rStyle w:val="Gl"/>
          <w:rFonts w:ascii="Arial" w:hAnsi="Arial" w:cs="Arial"/>
          <w:sz w:val="20"/>
          <w:szCs w:val="20"/>
        </w:rPr>
        <w:t>Kromatografisi</w:t>
      </w:r>
      <w:proofErr w:type="spellEnd"/>
      <w:r w:rsidRPr="00DE1F99">
        <w:rPr>
          <w:rStyle w:val="Gl"/>
          <w:rFonts w:ascii="Arial" w:hAnsi="Arial" w:cs="Arial"/>
          <w:sz w:val="20"/>
          <w:szCs w:val="20"/>
        </w:rPr>
        <w:t>) Eğitimi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Toplam Eğitim Süresi:</w:t>
      </w:r>
      <w:r w:rsidRPr="00DE1F99">
        <w:rPr>
          <w:rFonts w:ascii="Arial" w:hAnsi="Arial" w:cs="Arial"/>
          <w:sz w:val="20"/>
          <w:szCs w:val="20"/>
        </w:rPr>
        <w:t xml:space="preserve"> 12 Saat</w:t>
      </w:r>
    </w:p>
    <w:p w:rsidR="00DE2099" w:rsidRPr="00DE1F99" w:rsidRDefault="00DE2099" w:rsidP="00232441">
      <w:pPr>
        <w:pStyle w:val="NormalWeb"/>
        <w:numPr>
          <w:ilvl w:val="0"/>
          <w:numId w:val="1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Teorik Eğitim:</w:t>
      </w:r>
      <w:r w:rsidRPr="00DE1F99">
        <w:rPr>
          <w:rFonts w:ascii="Arial" w:hAnsi="Arial" w:cs="Arial"/>
          <w:sz w:val="20"/>
          <w:szCs w:val="20"/>
        </w:rPr>
        <w:t xml:space="preserve"> 4 Saat</w:t>
      </w:r>
    </w:p>
    <w:p w:rsidR="00DE2099" w:rsidRPr="00DE1F99" w:rsidRDefault="00DE2099" w:rsidP="00232441">
      <w:pPr>
        <w:pStyle w:val="NormalWeb"/>
        <w:numPr>
          <w:ilvl w:val="0"/>
          <w:numId w:val="1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Uygulamalı Eğitim:</w:t>
      </w:r>
      <w:r w:rsidRPr="00DE1F99">
        <w:rPr>
          <w:rFonts w:ascii="Arial" w:hAnsi="Arial" w:cs="Arial"/>
          <w:sz w:val="20"/>
          <w:szCs w:val="20"/>
        </w:rPr>
        <w:t xml:space="preserve"> 8 Saat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Eğitim programı, HPLC tekniğinin temel prensiplerini teorik olarak öğrenmek ve HPLC cihazı üzerinde analiz sürecinin temel aşamalarını uygulamalı olarak deneyimlemek isteyen katılımcılara yönelik olarak hazırlanmıştır.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Program kapsamında katılımcıların; HPLC sisteminin temel bileşenlerini tanıması, analiz öncesi hazırlıkları gerçekleştirmesi, numune ve standart hazırlaması, temel cihaz parametrelerini uygulaması, HPLC sisteminde analiz gerçekleştirmesi, </w:t>
      </w:r>
      <w:proofErr w:type="spellStart"/>
      <w:r w:rsidRPr="00DE1F99">
        <w:rPr>
          <w:rFonts w:ascii="Arial" w:hAnsi="Arial" w:cs="Arial"/>
          <w:sz w:val="20"/>
          <w:szCs w:val="20"/>
        </w:rPr>
        <w:t>kromatogramları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değerlendirmesi ve temel </w:t>
      </w:r>
      <w:proofErr w:type="gramStart"/>
      <w:r w:rsidRPr="00DE1F99">
        <w:rPr>
          <w:rFonts w:ascii="Arial" w:hAnsi="Arial" w:cs="Arial"/>
          <w:sz w:val="20"/>
          <w:szCs w:val="20"/>
        </w:rPr>
        <w:t>kantitatif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hesaplamalar yapabilmesi amaçlanmaktadır.</w:t>
      </w: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2. EĞİTİMİN AMACI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Bu eğitim programının temel amacı, katılımcılara </w:t>
      </w:r>
      <w:proofErr w:type="spellStart"/>
      <w:r w:rsidRPr="00DE1F99">
        <w:rPr>
          <w:rFonts w:ascii="Arial" w:hAnsi="Arial" w:cs="Arial"/>
          <w:sz w:val="20"/>
          <w:szCs w:val="20"/>
        </w:rPr>
        <w:t>kromatografi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ve HPLC tekniğinin temel prensiplerini öğretmek ve HPLC cihazının kullanımına yönelik uygulamalı deneyim kazandırmaktır.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Eğitim kapsamında;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Kromatografinin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temel prensipleri,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sisteminin çalışma mekanizması,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cihazının temel bileşenleri,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ve mobil faz seçimi,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Numune ve standart hazırlama,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Cihazın analize hazırlanması,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parametrelerinin belirlenmesi,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</w:t>
      </w:r>
      <w:proofErr w:type="gramStart"/>
      <w:r w:rsidRPr="00DE1F99">
        <w:rPr>
          <w:rFonts w:ascii="Arial" w:hAnsi="Arial" w:cs="Arial"/>
          <w:sz w:val="20"/>
          <w:szCs w:val="20"/>
        </w:rPr>
        <w:t>enjeksiyonu</w:t>
      </w:r>
      <w:proofErr w:type="gramEnd"/>
      <w:r w:rsidRPr="00DE1F99">
        <w:rPr>
          <w:rFonts w:ascii="Arial" w:hAnsi="Arial" w:cs="Arial"/>
          <w:sz w:val="20"/>
          <w:szCs w:val="20"/>
        </w:rPr>
        <w:t>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Kromatogramların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değerlendirilmesi,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eğrisi oluşturulması,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Temel </w:t>
      </w:r>
      <w:proofErr w:type="gramStart"/>
      <w:r w:rsidRPr="00DE1F99">
        <w:rPr>
          <w:rFonts w:ascii="Arial" w:hAnsi="Arial" w:cs="Arial"/>
          <w:sz w:val="20"/>
          <w:szCs w:val="20"/>
        </w:rPr>
        <w:t>kantitatif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hesaplamalar,</w:t>
      </w:r>
    </w:p>
    <w:p w:rsidR="00DE2099" w:rsidRPr="00DE1F99" w:rsidRDefault="00DE2099" w:rsidP="00232441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sonuçlarının değerlendirilmesi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DE1F99">
        <w:rPr>
          <w:rFonts w:ascii="Arial" w:hAnsi="Arial" w:cs="Arial"/>
          <w:sz w:val="20"/>
          <w:szCs w:val="20"/>
        </w:rPr>
        <w:t>konularında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teorik ve uygulamalı bilgi aktarılması hedeflenmektedir.</w:t>
      </w:r>
    </w:p>
    <w:p w:rsidR="00232441" w:rsidRDefault="00232441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3. HEDEF KİTLE</w:t>
      </w:r>
    </w:p>
    <w:p w:rsidR="00B440CE" w:rsidRPr="00DE1F99" w:rsidRDefault="00B440CE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Ön lisans, lisans ve lisansüstü öğrencileri ile HPLC konusunda bilgi ve uygulama deneyimini geliştirmek isteyen sektör çalışanları ve araştırmacılar.</w:t>
      </w:r>
    </w:p>
    <w:p w:rsidR="00232441" w:rsidRDefault="00232441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4. EĞİTİM TARİHİ, SAATİ VE YERİ</w:t>
      </w: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Teorik Eğitim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DE1F99">
        <w:rPr>
          <w:rStyle w:val="Gl"/>
          <w:rFonts w:ascii="Arial" w:hAnsi="Arial" w:cs="Arial"/>
          <w:b w:val="0"/>
          <w:sz w:val="20"/>
          <w:szCs w:val="20"/>
        </w:rPr>
        <w:t xml:space="preserve">22 Ekim </w:t>
      </w:r>
      <w:proofErr w:type="gramStart"/>
      <w:r w:rsidRPr="00DE1F99">
        <w:rPr>
          <w:rStyle w:val="Gl"/>
          <w:rFonts w:ascii="Arial" w:hAnsi="Arial" w:cs="Arial"/>
          <w:b w:val="0"/>
          <w:sz w:val="20"/>
          <w:szCs w:val="20"/>
        </w:rPr>
        <w:t>2026</w:t>
      </w:r>
      <w:r w:rsidR="00B440CE" w:rsidRPr="00DE1F99">
        <w:rPr>
          <w:rStyle w:val="Gl"/>
          <w:rFonts w:ascii="Arial" w:hAnsi="Arial" w:cs="Arial"/>
          <w:b w:val="0"/>
          <w:sz w:val="20"/>
          <w:szCs w:val="20"/>
        </w:rPr>
        <w:t xml:space="preserve">  </w:t>
      </w:r>
      <w:r w:rsidRPr="00DE1F99">
        <w:rPr>
          <w:rStyle w:val="Gl"/>
          <w:rFonts w:ascii="Arial" w:hAnsi="Arial" w:cs="Arial"/>
          <w:b w:val="0"/>
          <w:sz w:val="20"/>
          <w:szCs w:val="20"/>
        </w:rPr>
        <w:t>13</w:t>
      </w:r>
      <w:proofErr w:type="gramEnd"/>
      <w:r w:rsidRPr="00DE1F99">
        <w:rPr>
          <w:rStyle w:val="Gl"/>
          <w:rFonts w:ascii="Arial" w:hAnsi="Arial" w:cs="Arial"/>
          <w:b w:val="0"/>
          <w:sz w:val="20"/>
          <w:szCs w:val="20"/>
        </w:rPr>
        <w:t>.00–17.00</w:t>
      </w:r>
      <w:r w:rsidR="00B440CE" w:rsidRPr="00DE1F99">
        <w:rPr>
          <w:rStyle w:val="Gl"/>
          <w:rFonts w:ascii="Arial" w:hAnsi="Arial" w:cs="Arial"/>
          <w:b w:val="0"/>
          <w:sz w:val="20"/>
          <w:szCs w:val="20"/>
        </w:rPr>
        <w:t xml:space="preserve">    </w:t>
      </w:r>
      <w:r w:rsidRPr="00DE1F99">
        <w:rPr>
          <w:rStyle w:val="Gl"/>
          <w:rFonts w:ascii="Arial" w:hAnsi="Arial" w:cs="Arial"/>
          <w:b w:val="0"/>
          <w:sz w:val="20"/>
          <w:szCs w:val="20"/>
        </w:rPr>
        <w:t>Süre: 4 Saat</w:t>
      </w:r>
    </w:p>
    <w:p w:rsidR="00232441" w:rsidRDefault="00232441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Uygulamalı Eğitim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DE1F99">
        <w:rPr>
          <w:rStyle w:val="Gl"/>
          <w:rFonts w:ascii="Arial" w:hAnsi="Arial" w:cs="Arial"/>
          <w:b w:val="0"/>
          <w:sz w:val="20"/>
          <w:szCs w:val="20"/>
        </w:rPr>
        <w:t xml:space="preserve">23 Ekim </w:t>
      </w:r>
      <w:proofErr w:type="gramStart"/>
      <w:r w:rsidRPr="00DE1F99">
        <w:rPr>
          <w:rStyle w:val="Gl"/>
          <w:rFonts w:ascii="Arial" w:hAnsi="Arial" w:cs="Arial"/>
          <w:b w:val="0"/>
          <w:sz w:val="20"/>
          <w:szCs w:val="20"/>
        </w:rPr>
        <w:t>2026</w:t>
      </w:r>
      <w:r w:rsidR="00B440CE" w:rsidRPr="00DE1F99">
        <w:rPr>
          <w:rStyle w:val="Gl"/>
          <w:rFonts w:ascii="Arial" w:hAnsi="Arial" w:cs="Arial"/>
          <w:b w:val="0"/>
          <w:sz w:val="20"/>
          <w:szCs w:val="20"/>
        </w:rPr>
        <w:t xml:space="preserve">   </w:t>
      </w:r>
      <w:r w:rsidRPr="00DE1F99">
        <w:rPr>
          <w:rStyle w:val="Gl"/>
          <w:rFonts w:ascii="Arial" w:hAnsi="Arial" w:cs="Arial"/>
          <w:b w:val="0"/>
          <w:sz w:val="20"/>
          <w:szCs w:val="20"/>
        </w:rPr>
        <w:t>08</w:t>
      </w:r>
      <w:proofErr w:type="gramEnd"/>
      <w:r w:rsidRPr="00DE1F99">
        <w:rPr>
          <w:rStyle w:val="Gl"/>
          <w:rFonts w:ascii="Arial" w:hAnsi="Arial" w:cs="Arial"/>
          <w:b w:val="0"/>
          <w:sz w:val="20"/>
          <w:szCs w:val="20"/>
        </w:rPr>
        <w:t>.00–12.00</w:t>
      </w:r>
      <w:r w:rsidR="00B440CE" w:rsidRPr="00DE1F99">
        <w:rPr>
          <w:rStyle w:val="Gl"/>
          <w:rFonts w:ascii="Arial" w:hAnsi="Arial" w:cs="Arial"/>
          <w:b w:val="0"/>
          <w:sz w:val="20"/>
          <w:szCs w:val="20"/>
        </w:rPr>
        <w:t xml:space="preserve">      </w:t>
      </w:r>
      <w:r w:rsidRPr="00DE1F99">
        <w:rPr>
          <w:rStyle w:val="Gl"/>
          <w:rFonts w:ascii="Arial" w:hAnsi="Arial" w:cs="Arial"/>
          <w:b w:val="0"/>
          <w:sz w:val="20"/>
          <w:szCs w:val="20"/>
        </w:rPr>
        <w:t>Süre: 4 Saat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DE1F99">
        <w:rPr>
          <w:rStyle w:val="Gl"/>
          <w:rFonts w:ascii="Arial" w:hAnsi="Arial" w:cs="Arial"/>
          <w:b w:val="0"/>
          <w:sz w:val="20"/>
          <w:szCs w:val="20"/>
        </w:rPr>
        <w:t xml:space="preserve">23 Ekim </w:t>
      </w:r>
      <w:proofErr w:type="gramStart"/>
      <w:r w:rsidRPr="00DE1F99">
        <w:rPr>
          <w:rStyle w:val="Gl"/>
          <w:rFonts w:ascii="Arial" w:hAnsi="Arial" w:cs="Arial"/>
          <w:b w:val="0"/>
          <w:sz w:val="20"/>
          <w:szCs w:val="20"/>
        </w:rPr>
        <w:t>2026</w:t>
      </w:r>
      <w:r w:rsidR="00B440CE" w:rsidRPr="00DE1F99">
        <w:rPr>
          <w:rStyle w:val="Gl"/>
          <w:rFonts w:ascii="Arial" w:hAnsi="Arial" w:cs="Arial"/>
          <w:b w:val="0"/>
          <w:sz w:val="20"/>
          <w:szCs w:val="20"/>
        </w:rPr>
        <w:t xml:space="preserve">   </w:t>
      </w:r>
      <w:r w:rsidRPr="00DE1F99">
        <w:rPr>
          <w:rStyle w:val="Gl"/>
          <w:rFonts w:ascii="Arial" w:hAnsi="Arial" w:cs="Arial"/>
          <w:b w:val="0"/>
          <w:sz w:val="20"/>
          <w:szCs w:val="20"/>
        </w:rPr>
        <w:t>13</w:t>
      </w:r>
      <w:proofErr w:type="gramEnd"/>
      <w:r w:rsidRPr="00DE1F99">
        <w:rPr>
          <w:rStyle w:val="Gl"/>
          <w:rFonts w:ascii="Arial" w:hAnsi="Arial" w:cs="Arial"/>
          <w:b w:val="0"/>
          <w:sz w:val="20"/>
          <w:szCs w:val="20"/>
        </w:rPr>
        <w:t>.30–17.30</w:t>
      </w:r>
      <w:r w:rsidR="00B440CE" w:rsidRPr="00DE1F99">
        <w:rPr>
          <w:rStyle w:val="Gl"/>
          <w:rFonts w:ascii="Arial" w:hAnsi="Arial" w:cs="Arial"/>
          <w:b w:val="0"/>
          <w:sz w:val="20"/>
          <w:szCs w:val="20"/>
        </w:rPr>
        <w:t xml:space="preserve">      </w:t>
      </w:r>
      <w:r w:rsidRPr="00DE1F99">
        <w:rPr>
          <w:rStyle w:val="Gl"/>
          <w:rFonts w:ascii="Arial" w:hAnsi="Arial" w:cs="Arial"/>
          <w:b w:val="0"/>
          <w:sz w:val="20"/>
          <w:szCs w:val="20"/>
        </w:rPr>
        <w:t>Süre: 4 Saat</w:t>
      </w:r>
    </w:p>
    <w:p w:rsidR="00232441" w:rsidRDefault="00232441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Toplam Eğitim Süresi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DE1F99">
        <w:rPr>
          <w:rStyle w:val="Gl"/>
          <w:rFonts w:ascii="Arial" w:hAnsi="Arial" w:cs="Arial"/>
          <w:b w:val="0"/>
          <w:sz w:val="20"/>
          <w:szCs w:val="20"/>
        </w:rPr>
        <w:t>12 Saat</w:t>
      </w:r>
    </w:p>
    <w:p w:rsidR="00232441" w:rsidRDefault="00232441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</w:p>
    <w:p w:rsidR="00232441" w:rsidRDefault="00232441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GENEL İÇERİĞİ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Eğitim programı iki ana bölümden oluşmaktadır:</w:t>
      </w:r>
    </w:p>
    <w:p w:rsidR="00232441" w:rsidRDefault="00232441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MODÜL 1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 xml:space="preserve">Teorik </w:t>
      </w:r>
      <w:r w:rsidR="00331C6B" w:rsidRPr="00DE1F99">
        <w:rPr>
          <w:rStyle w:val="Gl"/>
          <w:rFonts w:ascii="Arial" w:hAnsi="Arial" w:cs="Arial"/>
          <w:sz w:val="20"/>
          <w:szCs w:val="20"/>
        </w:rPr>
        <w:t xml:space="preserve">Genel </w:t>
      </w:r>
      <w:proofErr w:type="spellStart"/>
      <w:r w:rsidR="00331C6B" w:rsidRPr="00DE1F99">
        <w:rPr>
          <w:rStyle w:val="Gl"/>
          <w:rFonts w:ascii="Arial" w:hAnsi="Arial" w:cs="Arial"/>
          <w:sz w:val="20"/>
          <w:szCs w:val="20"/>
        </w:rPr>
        <w:t>Kromatografi</w:t>
      </w:r>
      <w:proofErr w:type="spellEnd"/>
      <w:r w:rsidR="00331C6B" w:rsidRPr="00DE1F99">
        <w:rPr>
          <w:rStyle w:val="Gl"/>
          <w:rFonts w:ascii="Arial" w:hAnsi="Arial" w:cs="Arial"/>
          <w:sz w:val="20"/>
          <w:szCs w:val="20"/>
        </w:rPr>
        <w:t xml:space="preserve"> ve HPLC Bilgisi</w:t>
      </w:r>
      <w:r w:rsidRPr="00DE1F99">
        <w:rPr>
          <w:rStyle w:val="Gl"/>
          <w:rFonts w:ascii="Arial" w:hAnsi="Arial" w:cs="Arial"/>
          <w:sz w:val="20"/>
          <w:szCs w:val="20"/>
        </w:rPr>
        <w:t xml:space="preserve"> – 4 Saat</w:t>
      </w:r>
    </w:p>
    <w:p w:rsidR="00232441" w:rsidRDefault="00232441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MODÜL 2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Uygulamalı HPLC Eğitimi – 8 Saat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Teorik eğitimde</w:t>
      </w:r>
      <w:r w:rsidR="00331C6B"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1C6B" w:rsidRPr="00DE1F99">
        <w:rPr>
          <w:rFonts w:ascii="Arial" w:hAnsi="Arial" w:cs="Arial"/>
          <w:sz w:val="20"/>
          <w:szCs w:val="20"/>
        </w:rPr>
        <w:t>Kromatografi</w:t>
      </w:r>
      <w:proofErr w:type="spellEnd"/>
      <w:r w:rsidR="00331C6B" w:rsidRPr="00DE1F99">
        <w:rPr>
          <w:rFonts w:ascii="Arial" w:hAnsi="Arial" w:cs="Arial"/>
          <w:sz w:val="20"/>
          <w:szCs w:val="20"/>
        </w:rPr>
        <w:t xml:space="preserve"> mekanizmaları ve türleri,</w:t>
      </w:r>
      <w:r w:rsidRPr="00DE1F99">
        <w:rPr>
          <w:rFonts w:ascii="Arial" w:hAnsi="Arial" w:cs="Arial"/>
          <w:sz w:val="20"/>
          <w:szCs w:val="20"/>
        </w:rPr>
        <w:t xml:space="preserve"> HPLC tekniğinin temel prensipleri, cihaz bileşenleri, kolon ve mobil faz seçimi, analiz parametreleri, </w:t>
      </w:r>
      <w:proofErr w:type="gramStart"/>
      <w:r w:rsidRPr="00DE1F99">
        <w:rPr>
          <w:rFonts w:ascii="Arial" w:hAnsi="Arial" w:cs="Arial"/>
          <w:sz w:val="20"/>
          <w:szCs w:val="20"/>
        </w:rPr>
        <w:t>kantitatif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analiz ve temel metot geliştirme konuları ele alınacaktır.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Uygulamalı eğitimde ise katılımcılar, HPLC cihazı üzerinde analiz öncesi hazırlık, numune ve standart hazırlama, cihaz parametrelerinin uygulanması, </w:t>
      </w:r>
      <w:proofErr w:type="gramStart"/>
      <w:r w:rsidRPr="00DE1F99">
        <w:rPr>
          <w:rFonts w:ascii="Arial" w:hAnsi="Arial" w:cs="Arial"/>
          <w:sz w:val="20"/>
          <w:szCs w:val="20"/>
        </w:rPr>
        <w:t>enjeksiyon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, veri toplama, </w:t>
      </w:r>
      <w:proofErr w:type="spellStart"/>
      <w:r w:rsidRPr="00DE1F99">
        <w:rPr>
          <w:rFonts w:ascii="Arial" w:hAnsi="Arial" w:cs="Arial"/>
          <w:sz w:val="20"/>
          <w:szCs w:val="20"/>
        </w:rPr>
        <w:t>kromatogram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değerlendirme ve temel sonuç hesaplama süreçlerini deneyimleyecektir.</w:t>
      </w: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MODÜL 1 – TEORİK HPLC EĞİTİMİ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Süre: 4 Saat</w:t>
      </w: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6.1. </w:t>
      </w:r>
      <w:proofErr w:type="spellStart"/>
      <w:r w:rsidRPr="00DE1F99">
        <w:rPr>
          <w:rFonts w:ascii="Arial" w:hAnsi="Arial" w:cs="Arial"/>
          <w:sz w:val="20"/>
          <w:szCs w:val="20"/>
        </w:rPr>
        <w:t>Kromatografinin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Temel Prensipleri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Kromatografi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nedir?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Kromatografik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ayırmanın temel prensipleri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Kromatografik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yöntemlerin sınıflandırılması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Sıvı </w:t>
      </w:r>
      <w:proofErr w:type="spellStart"/>
      <w:r w:rsidRPr="00DE1F99">
        <w:rPr>
          <w:rFonts w:ascii="Arial" w:hAnsi="Arial" w:cs="Arial"/>
          <w:sz w:val="20"/>
          <w:szCs w:val="20"/>
        </w:rPr>
        <w:t>kromatografisinin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temel prensipleri</w:t>
      </w:r>
    </w:p>
    <w:p w:rsidR="00331C6B" w:rsidRPr="00DE1F99" w:rsidRDefault="00331C6B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Gaz </w:t>
      </w:r>
      <w:proofErr w:type="spellStart"/>
      <w:r w:rsidRPr="00DE1F99">
        <w:rPr>
          <w:rFonts w:ascii="Arial" w:hAnsi="Arial" w:cs="Arial"/>
          <w:sz w:val="20"/>
          <w:szCs w:val="20"/>
        </w:rPr>
        <w:t>kromatografisinin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temel prensipleri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tekniğinin temel özellikleri ve kullanım alanları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Sabit faz ve hareketli faz kavramları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Analitlerin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1F99">
        <w:rPr>
          <w:rFonts w:ascii="Arial" w:hAnsi="Arial" w:cs="Arial"/>
          <w:sz w:val="20"/>
          <w:szCs w:val="20"/>
        </w:rPr>
        <w:t>kromatografik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sistemde ayrılması</w:t>
      </w:r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Normal faz ve ters faz </w:t>
      </w:r>
      <w:proofErr w:type="spellStart"/>
      <w:r w:rsidRPr="00DE1F99">
        <w:rPr>
          <w:rFonts w:ascii="Arial" w:hAnsi="Arial" w:cs="Arial"/>
          <w:sz w:val="20"/>
          <w:szCs w:val="20"/>
        </w:rPr>
        <w:t>kromatografisi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Ters faz HPLC (RP-HPLC) sistemlerinin temel çalışma prensibi</w:t>
      </w: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6.2. HPLC Sisteminin Temel Bileşenleri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cihazının temel bileşenleri ve çalışma prensipleri ele alınacaktır.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Solvent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rezervuarları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Pompa sistemi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Degazör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Enjeksiyon sistemi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Manuel ve otomatik </w:t>
      </w:r>
      <w:proofErr w:type="gramStart"/>
      <w:r w:rsidRPr="00DE1F99">
        <w:rPr>
          <w:rFonts w:ascii="Arial" w:hAnsi="Arial" w:cs="Arial"/>
          <w:sz w:val="20"/>
          <w:szCs w:val="20"/>
        </w:rPr>
        <w:t>enjeksiyon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sistemleri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fırını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sistemleri</w:t>
      </w:r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UV-</w:t>
      </w:r>
      <w:proofErr w:type="spellStart"/>
      <w:r w:rsidRPr="00DE1F99">
        <w:rPr>
          <w:rFonts w:ascii="Arial" w:hAnsi="Arial" w:cs="Arial"/>
          <w:sz w:val="20"/>
          <w:szCs w:val="20"/>
        </w:rPr>
        <w:t>Vis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PDA/DAD </w:t>
      </w: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RID </w:t>
      </w: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Veri toplama ve değerlendirme sistemi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sisteminde her bir bileşenin analiz performansına etkisi ve cihaz bileşenleri arasındaki ilişki açıklanacaktır.</w:t>
      </w:r>
    </w:p>
    <w:p w:rsidR="00DE2099" w:rsidRPr="00DE1F99" w:rsidRDefault="00DE2099" w:rsidP="002324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6.3. Mobil Faz ve Kolon Seçimi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nedir?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seçiminin analize etkisi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Organik çözücülerin seçimi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Su ve tampon çözeltiler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pH'ın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1F99">
        <w:rPr>
          <w:rFonts w:ascii="Arial" w:hAnsi="Arial" w:cs="Arial"/>
          <w:sz w:val="20"/>
          <w:szCs w:val="20"/>
        </w:rPr>
        <w:t>kromatografik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ayırmaya etkisi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hazırlama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Filtrasyon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Degaz</w:t>
      </w:r>
      <w:r w:rsidR="00803338" w:rsidRPr="00DE1F99">
        <w:rPr>
          <w:rFonts w:ascii="Arial" w:hAnsi="Arial" w:cs="Arial"/>
          <w:sz w:val="20"/>
          <w:szCs w:val="20"/>
        </w:rPr>
        <w:t>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işlemi</w:t>
      </w:r>
    </w:p>
    <w:p w:rsidR="00DE2099" w:rsidRPr="00DE1F99" w:rsidRDefault="00803338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İzokri</w:t>
      </w:r>
      <w:r w:rsidR="00DE2099" w:rsidRPr="00DE1F99">
        <w:rPr>
          <w:rFonts w:ascii="Arial" w:hAnsi="Arial" w:cs="Arial"/>
          <w:sz w:val="20"/>
          <w:szCs w:val="20"/>
        </w:rPr>
        <w:t>tik</w:t>
      </w:r>
      <w:proofErr w:type="spellEnd"/>
      <w:r w:rsidR="00DE2099"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2099" w:rsidRPr="00DE1F99">
        <w:rPr>
          <w:rFonts w:ascii="Arial" w:hAnsi="Arial" w:cs="Arial"/>
          <w:sz w:val="20"/>
          <w:szCs w:val="20"/>
        </w:rPr>
        <w:t>elüsyon</w:t>
      </w:r>
      <w:proofErr w:type="spellEnd"/>
    </w:p>
    <w:p w:rsidR="00DE2099" w:rsidRPr="00DE1F99" w:rsidRDefault="00803338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Gradient</w:t>
      </w:r>
      <w:proofErr w:type="spellEnd"/>
      <w:r w:rsidR="00DE2099"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2099" w:rsidRPr="00DE1F99">
        <w:rPr>
          <w:rFonts w:ascii="Arial" w:hAnsi="Arial" w:cs="Arial"/>
          <w:sz w:val="20"/>
          <w:szCs w:val="20"/>
        </w:rPr>
        <w:t>elüsyon</w:t>
      </w:r>
      <w:proofErr w:type="spellEnd"/>
    </w:p>
    <w:p w:rsidR="00DE2099" w:rsidRPr="00DE1F99" w:rsidRDefault="00803338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İzokritik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ve </w:t>
      </w:r>
      <w:proofErr w:type="spellStart"/>
      <w:r w:rsidRPr="00DE1F99">
        <w:rPr>
          <w:rFonts w:ascii="Arial" w:hAnsi="Arial" w:cs="Arial"/>
          <w:sz w:val="20"/>
          <w:szCs w:val="20"/>
        </w:rPr>
        <w:t>gradient</w:t>
      </w:r>
      <w:proofErr w:type="spellEnd"/>
      <w:r w:rsidR="00DE2099"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2099" w:rsidRPr="00DE1F99">
        <w:rPr>
          <w:rFonts w:ascii="Arial" w:hAnsi="Arial" w:cs="Arial"/>
          <w:sz w:val="20"/>
          <w:szCs w:val="20"/>
        </w:rPr>
        <w:t>elüsyon</w:t>
      </w:r>
      <w:proofErr w:type="spellEnd"/>
      <w:r w:rsidR="00DE2099" w:rsidRPr="00DE1F99">
        <w:rPr>
          <w:rFonts w:ascii="Arial" w:hAnsi="Arial" w:cs="Arial"/>
          <w:sz w:val="20"/>
          <w:szCs w:val="20"/>
        </w:rPr>
        <w:t xml:space="preserve"> arasındaki farklar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Kolon seçiminin temel </w:t>
      </w:r>
      <w:proofErr w:type="gramStart"/>
      <w:r w:rsidRPr="00DE1F99">
        <w:rPr>
          <w:rFonts w:ascii="Arial" w:hAnsi="Arial" w:cs="Arial"/>
          <w:sz w:val="20"/>
          <w:szCs w:val="20"/>
        </w:rPr>
        <w:t>kriterleri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C18 kolonların özellikleri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NH</w:t>
      </w:r>
      <w:r w:rsidRPr="00DE1F99">
        <w:rPr>
          <w:rFonts w:ascii="Cambria Math" w:hAnsi="Cambria Math" w:cs="Cambria Math"/>
          <w:sz w:val="20"/>
          <w:szCs w:val="20"/>
        </w:rPr>
        <w:t>₂</w:t>
      </w:r>
      <w:r w:rsidRPr="00DE1F99">
        <w:rPr>
          <w:rFonts w:ascii="Arial" w:hAnsi="Arial" w:cs="Arial"/>
          <w:sz w:val="20"/>
          <w:szCs w:val="20"/>
        </w:rPr>
        <w:t xml:space="preserve"> kolonların temel kullanım alanları</w:t>
      </w:r>
    </w:p>
    <w:p w:rsidR="00DE2099" w:rsidRPr="00DE1F99" w:rsidRDefault="00DE2099" w:rsidP="00232441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Analit</w:t>
      </w:r>
      <w:proofErr w:type="spellEnd"/>
      <w:r w:rsidRPr="00DE1F99">
        <w:rPr>
          <w:rFonts w:ascii="Arial" w:hAnsi="Arial" w:cs="Arial"/>
          <w:sz w:val="20"/>
          <w:szCs w:val="20"/>
        </w:rPr>
        <w:t>-kolon etkileşimleri</w:t>
      </w:r>
    </w:p>
    <w:p w:rsidR="00DE2099" w:rsidRPr="00DE1F99" w:rsidRDefault="00DE2099" w:rsidP="002324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6.4. HPLC Analiz Parametreleri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Akış hızı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Enjeksiyon hacmi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sıcaklığı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seçimi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Dedeksiyon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dalga boyu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süresi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Alıkonma zamanı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Pik şekli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Pik genişliği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Teorik plaka sayısı</w:t>
      </w:r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Rezolüsyon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Seçicilik</w:t>
      </w:r>
    </w:p>
    <w:p w:rsidR="00DE20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Analiz koşullarının </w:t>
      </w:r>
      <w:proofErr w:type="spellStart"/>
      <w:r w:rsidRPr="00DE1F99">
        <w:rPr>
          <w:rFonts w:ascii="Arial" w:hAnsi="Arial" w:cs="Arial"/>
          <w:sz w:val="20"/>
          <w:szCs w:val="20"/>
        </w:rPr>
        <w:t>kromatografik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ayırma performansına etkileri örnekler üzerinden değerlendirilecektir.</w:t>
      </w:r>
    </w:p>
    <w:p w:rsidR="00232441" w:rsidRPr="00DE1F99" w:rsidRDefault="00232441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6.5. HPLC Metot Geliştirmeye Giriş</w:t>
      </w:r>
      <w:r w:rsidR="00AF3919" w:rsidRPr="00DE1F99">
        <w:rPr>
          <w:rFonts w:ascii="Arial" w:hAnsi="Arial" w:cs="Arial"/>
          <w:sz w:val="20"/>
          <w:szCs w:val="20"/>
        </w:rPr>
        <w:t xml:space="preserve">    </w:t>
      </w:r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amacının belirlenmesi</w:t>
      </w:r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Analite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uygun kolon seçimi</w:t>
      </w:r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seçimi</w:t>
      </w:r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pH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ve tampon seçimi</w:t>
      </w:r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Akış hızı </w:t>
      </w:r>
      <w:proofErr w:type="gramStart"/>
      <w:r w:rsidRPr="00DE1F99">
        <w:rPr>
          <w:rFonts w:ascii="Arial" w:hAnsi="Arial" w:cs="Arial"/>
          <w:sz w:val="20"/>
          <w:szCs w:val="20"/>
        </w:rPr>
        <w:t>optimizasyonu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Dedeksiyon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koşullarının belirlenmesi</w:t>
      </w:r>
    </w:p>
    <w:p w:rsidR="00DE2099" w:rsidRPr="00DE1F99" w:rsidRDefault="00803338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İzokr</w:t>
      </w:r>
      <w:r w:rsidR="005B43DB" w:rsidRPr="00DE1F99">
        <w:rPr>
          <w:rFonts w:ascii="Arial" w:hAnsi="Arial" w:cs="Arial"/>
          <w:sz w:val="20"/>
          <w:szCs w:val="20"/>
        </w:rPr>
        <w:t>itik</w:t>
      </w:r>
      <w:proofErr w:type="spellEnd"/>
      <w:r w:rsidR="005B43DB" w:rsidRPr="00DE1F99">
        <w:rPr>
          <w:rFonts w:ascii="Arial" w:hAnsi="Arial" w:cs="Arial"/>
          <w:sz w:val="20"/>
          <w:szCs w:val="20"/>
        </w:rPr>
        <w:t xml:space="preserve"> ve </w:t>
      </w:r>
      <w:proofErr w:type="spellStart"/>
      <w:r w:rsidR="005B43DB" w:rsidRPr="00DE1F99">
        <w:rPr>
          <w:rFonts w:ascii="Arial" w:hAnsi="Arial" w:cs="Arial"/>
          <w:sz w:val="20"/>
          <w:szCs w:val="20"/>
        </w:rPr>
        <w:t>gradient</w:t>
      </w:r>
      <w:proofErr w:type="spellEnd"/>
      <w:r w:rsidR="005B43DB" w:rsidRPr="00DE1F99">
        <w:rPr>
          <w:rFonts w:ascii="Arial" w:hAnsi="Arial" w:cs="Arial"/>
          <w:sz w:val="20"/>
          <w:szCs w:val="20"/>
        </w:rPr>
        <w:t xml:space="preserve"> </w:t>
      </w:r>
      <w:r w:rsidR="00DE2099" w:rsidRPr="00DE1F99">
        <w:rPr>
          <w:rFonts w:ascii="Arial" w:hAnsi="Arial" w:cs="Arial"/>
          <w:sz w:val="20"/>
          <w:szCs w:val="20"/>
        </w:rPr>
        <w:t>yöntem seçimi</w:t>
      </w:r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Kromatografik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ayırmanın iyileştirilmesi</w:t>
      </w:r>
    </w:p>
    <w:p w:rsidR="00DE2099" w:rsidRPr="00DE1F99" w:rsidRDefault="00DE2099" w:rsidP="00232441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Pik şeklinin ve çözünürlüğün değerlendirilmesi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Bu bölümde metot geliştirme konusu temel düzeyde ele alınacak olup, kapsamlı metot geliştirme ve </w:t>
      </w:r>
      <w:proofErr w:type="spellStart"/>
      <w:r w:rsidRPr="00DE1F99">
        <w:rPr>
          <w:rFonts w:ascii="Arial" w:hAnsi="Arial" w:cs="Arial"/>
          <w:sz w:val="20"/>
          <w:szCs w:val="20"/>
        </w:rPr>
        <w:t>validasyon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çalışmaları eğitim programının kapsamı dışındadır.</w:t>
      </w:r>
    </w:p>
    <w:p w:rsidR="00DE2099" w:rsidRPr="00DE1F99" w:rsidRDefault="00DE2099" w:rsidP="002324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6.6. Kantitatif HPLC Analizi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Standart ve numune kavramları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Standart çözelti hazırlama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Seri seyreltme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çözeltileri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eğrisi oluşturma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Doğrusallık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kavramı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Pik alanı ve pik yüksekliği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Pik </w:t>
      </w:r>
      <w:proofErr w:type="gramStart"/>
      <w:r w:rsidRPr="00DE1F99">
        <w:rPr>
          <w:rFonts w:ascii="Arial" w:hAnsi="Arial" w:cs="Arial"/>
          <w:sz w:val="20"/>
          <w:szCs w:val="20"/>
        </w:rPr>
        <w:t>entegrasyonu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Dış standart yöntemi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İç standart yöntemine giriş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Konsantrasyon hesaplamaları</w:t>
      </w:r>
    </w:p>
    <w:p w:rsidR="00DE2099" w:rsidRPr="00DE1F99" w:rsidRDefault="00DE2099" w:rsidP="00232441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Sonuçların raporlanması</w:t>
      </w:r>
    </w:p>
    <w:p w:rsidR="00DE2099" w:rsidRPr="00DE1F99" w:rsidRDefault="00DE2099" w:rsidP="002324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7. MODÜL 2 – UYGULAMALI HPLC EĞİTİMİ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Süre: 8 Saat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Uygulamalı eğitim, katılımcıların HPLC cihazı başında analiz sürecini adım adım takip etmeleri ve eğitmen gözetiminde uygulamalara katılmaları esasına göre gerçekleştirilecektir.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Uygulamalı çalışmalar, laboratuvarın mevcut cihaz, kolon ve </w:t>
      </w: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altyapısı doğrultusunda yürütülecektir.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7.1. Uygulama A – HPLC Sisteminin Analize Hazırlanması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sisteminin genel kontrolü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Cihazın çalışma durumunun kontrol edilmesi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fazların hazırlanması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Mobil fazın </w:t>
      </w:r>
      <w:proofErr w:type="spellStart"/>
      <w:r w:rsidRPr="00DE1F99">
        <w:rPr>
          <w:rFonts w:ascii="Arial" w:hAnsi="Arial" w:cs="Arial"/>
          <w:sz w:val="20"/>
          <w:szCs w:val="20"/>
        </w:rPr>
        <w:t>filtrasyonu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Degaz</w:t>
      </w:r>
      <w:r w:rsidR="005B43DB" w:rsidRPr="00DE1F99">
        <w:rPr>
          <w:rFonts w:ascii="Arial" w:hAnsi="Arial" w:cs="Arial"/>
          <w:sz w:val="20"/>
          <w:szCs w:val="20"/>
        </w:rPr>
        <w:t>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işlemi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hatlarının kontrolü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Hatların yıkanması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Purge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işlemi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Sistemde hava kontrolü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bağlantılarının kontrolü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Sistemin akış koşullarına alınması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Basınç kontrolü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Sistem dengelenmesi</w:t>
      </w:r>
    </w:p>
    <w:p w:rsidR="00DE2099" w:rsidRPr="00DE1F99" w:rsidRDefault="00DE2099" w:rsidP="00232441">
      <w:pPr>
        <w:pStyle w:val="NormalWeb"/>
        <w:numPr>
          <w:ilvl w:val="0"/>
          <w:numId w:val="29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Baseline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kontrolü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Katılımcılara HPLC sisteminin analiz öncesinde güvenli ve doğru şekilde hazırlanması konusunda uygulamalı bilgi verilecektir.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7.2. Uygulama B – Numune ve Standart Hazırlama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 kapsamında analizlerde kullanılacak numune ve standartların hazırlanmasına yönelik çalışmalar gerçekleştirilecektir.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Numune hazırlama prensipleri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Uygun çözücü seçimi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Numunenin çözündürülmesi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Standart çözelti hazırlanması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Konsantrasyon hesaplamaları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Seri seyreltme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</w:t>
      </w:r>
      <w:proofErr w:type="spellStart"/>
      <w:r w:rsidRPr="00DE1F99">
        <w:rPr>
          <w:rFonts w:ascii="Arial" w:hAnsi="Arial" w:cs="Arial"/>
          <w:sz w:val="20"/>
          <w:szCs w:val="20"/>
        </w:rPr>
        <w:t>filtrasyonu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HPLC </w:t>
      </w:r>
      <w:proofErr w:type="spellStart"/>
      <w:r w:rsidRPr="00DE1F99">
        <w:rPr>
          <w:rFonts w:ascii="Arial" w:hAnsi="Arial" w:cs="Arial"/>
          <w:sz w:val="20"/>
          <w:szCs w:val="20"/>
        </w:rPr>
        <w:t>viallerinin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hazırlanması</w:t>
      </w:r>
    </w:p>
    <w:p w:rsidR="00DE2099" w:rsidRPr="00DE1F99" w:rsidRDefault="00DE2099" w:rsidP="00232441">
      <w:pPr>
        <w:pStyle w:val="NormalWeb"/>
        <w:numPr>
          <w:ilvl w:val="0"/>
          <w:numId w:val="3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Numune ve standartların analiz sırasının belirlenmesi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7.3. Uygulama C – HPLC Metodunun Cihaza Tanımlanması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Katılımcılara temel bir HPLC analiz metodunun oluşturulması ve cihaz yazılımına tanımlanması uygulamalı olarak gösterilecektir.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bilgilerinin belirlenmesi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koşullarının tanımlanması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Akış hızının belirlenmesi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sıcaklığının ayarlanması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seçimi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Dalga boyu ayarı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Enjeksiyon hacminin belirlenmesi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süresinin belirlenmesi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Metot bilgilerinin yazılıma girilmesi</w:t>
      </w:r>
    </w:p>
    <w:p w:rsidR="00DE2099" w:rsidRPr="00DE1F99" w:rsidRDefault="00DE2099" w:rsidP="00232441">
      <w:pPr>
        <w:pStyle w:val="NormalWeb"/>
        <w:numPr>
          <w:ilvl w:val="0"/>
          <w:numId w:val="3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Sekans oluşturulması</w:t>
      </w:r>
    </w:p>
    <w:p w:rsidR="00DE2099" w:rsidRPr="00DE1F99" w:rsidRDefault="00DE2099" w:rsidP="00232441">
      <w:pPr>
        <w:pStyle w:val="Balk2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7.4. Uygulama D – Numune ve Standartların Enjeksiyonu</w:t>
      </w:r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HPLC cihazında </w:t>
      </w:r>
      <w:proofErr w:type="gramStart"/>
      <w:r w:rsidRPr="00DE1F99">
        <w:rPr>
          <w:rFonts w:ascii="Arial" w:hAnsi="Arial" w:cs="Arial"/>
          <w:sz w:val="20"/>
          <w:szCs w:val="20"/>
        </w:rPr>
        <w:t>enjeksiyon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süreci</w:t>
      </w:r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Standart </w:t>
      </w:r>
      <w:proofErr w:type="gramStart"/>
      <w:r w:rsidRPr="00DE1F99">
        <w:rPr>
          <w:rFonts w:ascii="Arial" w:hAnsi="Arial" w:cs="Arial"/>
          <w:sz w:val="20"/>
          <w:szCs w:val="20"/>
        </w:rPr>
        <w:t>enjeksiyonu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</w:t>
      </w:r>
      <w:proofErr w:type="gramStart"/>
      <w:r w:rsidRPr="00DE1F99">
        <w:rPr>
          <w:rFonts w:ascii="Arial" w:hAnsi="Arial" w:cs="Arial"/>
          <w:sz w:val="20"/>
          <w:szCs w:val="20"/>
        </w:rPr>
        <w:t>enjeksiyonu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sırasının oluşturulması</w:t>
      </w:r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sürecinin takip edilmesi</w:t>
      </w:r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Kromatogramların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izlenmesi</w:t>
      </w:r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Veri toplama</w:t>
      </w:r>
    </w:p>
    <w:p w:rsidR="00DE2099" w:rsidRPr="00DE1F99" w:rsidRDefault="00DE2099" w:rsidP="00232441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verilerinin kaydedilmesi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 xml:space="preserve">7.5. Uygulama E – </w:t>
      </w:r>
      <w:proofErr w:type="spellStart"/>
      <w:r w:rsidRPr="00DE1F99">
        <w:rPr>
          <w:rFonts w:ascii="Arial" w:hAnsi="Arial" w:cs="Arial"/>
          <w:color w:val="auto"/>
          <w:sz w:val="20"/>
          <w:szCs w:val="20"/>
        </w:rPr>
        <w:t>Kromatogramların</w:t>
      </w:r>
      <w:proofErr w:type="spellEnd"/>
      <w:r w:rsidRPr="00DE1F99">
        <w:rPr>
          <w:rFonts w:ascii="Arial" w:hAnsi="Arial" w:cs="Arial"/>
          <w:color w:val="auto"/>
          <w:sz w:val="20"/>
          <w:szCs w:val="20"/>
        </w:rPr>
        <w:t xml:space="preserve"> Değerlendirilmesi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Kromatogramların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incelenmesi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Piklerin tanımlanması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Alıkonma zamanlarının değerlendirilmesi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Pik şeklinin incelenmesi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Pik alanlarının değerlendirilmesi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Pik </w:t>
      </w:r>
      <w:proofErr w:type="gramStart"/>
      <w:r w:rsidRPr="00DE1F99">
        <w:rPr>
          <w:rFonts w:ascii="Arial" w:hAnsi="Arial" w:cs="Arial"/>
          <w:sz w:val="20"/>
          <w:szCs w:val="20"/>
        </w:rPr>
        <w:t>entegrasyonu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Manuel ve otomatik </w:t>
      </w:r>
      <w:proofErr w:type="gramStart"/>
      <w:r w:rsidRPr="00DE1F99">
        <w:rPr>
          <w:rFonts w:ascii="Arial" w:hAnsi="Arial" w:cs="Arial"/>
          <w:sz w:val="20"/>
          <w:szCs w:val="20"/>
        </w:rPr>
        <w:t>entegrasyona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giriş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Entegrasyon hatalarının değerlendirilmesi</w:t>
      </w:r>
    </w:p>
    <w:p w:rsidR="00DE2099" w:rsidRPr="00DE1F99" w:rsidRDefault="00DE2099" w:rsidP="00232441">
      <w:pPr>
        <w:pStyle w:val="NormalWeb"/>
        <w:numPr>
          <w:ilvl w:val="0"/>
          <w:numId w:val="33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Kromatografik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sonuçların yorumlanması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7.6. Uygulama F – Kalibrasyon Eğrisi ve Sonuç Hesaplama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Standart analiz sonuçlarının değerlendirilmesi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eğrisinin oluşturulması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eğrisinin yorumlanması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Numune sonuçlarının hesaplanması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Seyreltme faktörlerinin hesaplamalara </w:t>
      </w:r>
      <w:proofErr w:type="gramStart"/>
      <w:r w:rsidRPr="00DE1F99">
        <w:rPr>
          <w:rFonts w:ascii="Arial" w:hAnsi="Arial" w:cs="Arial"/>
          <w:sz w:val="20"/>
          <w:szCs w:val="20"/>
        </w:rPr>
        <w:t>dahil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edilmesi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Sonuçların uygun birimlerde ifade edilmesi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Sonuçların değerlendirilmesi</w:t>
      </w:r>
    </w:p>
    <w:p w:rsidR="00DE2099" w:rsidRPr="00DE1F99" w:rsidRDefault="00DE2099" w:rsidP="00232441">
      <w:pPr>
        <w:pStyle w:val="NormalWeb"/>
        <w:numPr>
          <w:ilvl w:val="0"/>
          <w:numId w:val="34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Temel düzeyde raporlama</w:t>
      </w: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8. UYGULAMALI ANALİZ ÇALIŞMALARI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Uygulamalı eğitim kapsamında, HPLC cihazının kullanımını ve temel analiz sürecini göstermek amacıyla laboratuvar altyapısına uygun analiz çalışmaları gerçekleştirilecektir.</w:t>
      </w:r>
    </w:p>
    <w:p w:rsidR="00DE2099" w:rsidRPr="00DE1F99" w:rsidRDefault="00DE2099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8.1. Balda HMF Analizi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 kapsamında bal numunelerinde HMF (</w:t>
      </w:r>
      <w:proofErr w:type="spellStart"/>
      <w:r w:rsidRPr="00DE1F99">
        <w:rPr>
          <w:rFonts w:ascii="Arial" w:hAnsi="Arial" w:cs="Arial"/>
          <w:sz w:val="20"/>
          <w:szCs w:val="20"/>
        </w:rPr>
        <w:t>Hidroksimetilfurfural</w:t>
      </w:r>
      <w:proofErr w:type="spellEnd"/>
      <w:r w:rsidRPr="00DE1F99">
        <w:rPr>
          <w:rFonts w:ascii="Arial" w:hAnsi="Arial" w:cs="Arial"/>
          <w:sz w:val="20"/>
          <w:szCs w:val="20"/>
        </w:rPr>
        <w:t>) analizinin temel aşamaları ele alınacaktır.</w:t>
      </w: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 aşamaları: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Bal numunesinin analize hazırlanması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Standart çözeltinin hazırlanması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Gerekli seyreltmelerin yapılması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</w:t>
      </w:r>
      <w:proofErr w:type="spellStart"/>
      <w:r w:rsidRPr="00DE1F99">
        <w:rPr>
          <w:rFonts w:ascii="Arial" w:hAnsi="Arial" w:cs="Arial"/>
          <w:sz w:val="20"/>
          <w:szCs w:val="20"/>
        </w:rPr>
        <w:t>filtrasyonu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sisteminin hazırlanması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koşullarının uygulanması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Standartların </w:t>
      </w:r>
      <w:proofErr w:type="gramStart"/>
      <w:r w:rsidRPr="00DE1F99">
        <w:rPr>
          <w:rFonts w:ascii="Arial" w:hAnsi="Arial" w:cs="Arial"/>
          <w:sz w:val="20"/>
          <w:szCs w:val="20"/>
        </w:rPr>
        <w:t>enjeksiyonu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çalışmasının gerçekleştirilmesi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</w:t>
      </w:r>
      <w:proofErr w:type="gramStart"/>
      <w:r w:rsidRPr="00DE1F99">
        <w:rPr>
          <w:rFonts w:ascii="Arial" w:hAnsi="Arial" w:cs="Arial"/>
          <w:sz w:val="20"/>
          <w:szCs w:val="20"/>
        </w:rPr>
        <w:t>enjeksiyonu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Kromatogramların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değerlendirilmesi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Pik </w:t>
      </w:r>
      <w:proofErr w:type="gramStart"/>
      <w:r w:rsidRPr="00DE1F99">
        <w:rPr>
          <w:rFonts w:ascii="Arial" w:hAnsi="Arial" w:cs="Arial"/>
          <w:sz w:val="20"/>
          <w:szCs w:val="20"/>
        </w:rPr>
        <w:t>entegrasyonu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HMF miktarının hesaplanması</w:t>
      </w:r>
    </w:p>
    <w:p w:rsidR="00DE2099" w:rsidRPr="00DE1F99" w:rsidRDefault="00DE2099" w:rsidP="00232441">
      <w:pPr>
        <w:pStyle w:val="NormalWeb"/>
        <w:numPr>
          <w:ilvl w:val="0"/>
          <w:numId w:val="3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Sonuçların değerlendirilmesi</w:t>
      </w:r>
    </w:p>
    <w:p w:rsidR="00DE2099" w:rsidRPr="00DE1F99" w:rsidRDefault="00120B2B" w:rsidP="00232441">
      <w:pPr>
        <w:pStyle w:val="Balk2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 xml:space="preserve">8.2. </w:t>
      </w:r>
      <w:proofErr w:type="spellStart"/>
      <w:r w:rsidRPr="00DE1F99">
        <w:rPr>
          <w:rFonts w:ascii="Arial" w:hAnsi="Arial" w:cs="Arial"/>
          <w:color w:val="auto"/>
          <w:sz w:val="20"/>
          <w:szCs w:val="20"/>
        </w:rPr>
        <w:t>Fenolik</w:t>
      </w:r>
      <w:proofErr w:type="spellEnd"/>
      <w:r w:rsidRPr="00DE1F99">
        <w:rPr>
          <w:rFonts w:ascii="Arial" w:hAnsi="Arial" w:cs="Arial"/>
          <w:color w:val="auto"/>
          <w:sz w:val="20"/>
          <w:szCs w:val="20"/>
        </w:rPr>
        <w:t xml:space="preserve"> Asit Analizi</w:t>
      </w:r>
    </w:p>
    <w:p w:rsidR="00DE1F99" w:rsidRDefault="00DE1F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Uygulama kapsamında uygun numune matrisi üzerinden </w:t>
      </w:r>
      <w:proofErr w:type="spellStart"/>
      <w:r w:rsidRPr="00DE1F99">
        <w:rPr>
          <w:rFonts w:ascii="Arial" w:hAnsi="Arial" w:cs="Arial"/>
          <w:sz w:val="20"/>
          <w:szCs w:val="20"/>
        </w:rPr>
        <w:t>fenolik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asit tayinine yönelik temel HPLC analiz süreci ele alınacaktır.</w:t>
      </w:r>
    </w:p>
    <w:p w:rsidR="00232441" w:rsidRPr="00DE1F99" w:rsidRDefault="00232441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 aşamaları: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Numunenin hazırlanması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Standart çözelti hazırlanması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çözeltilerinin hazırlanması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</w:t>
      </w:r>
      <w:proofErr w:type="spellStart"/>
      <w:r w:rsidRPr="00DE1F99">
        <w:rPr>
          <w:rFonts w:ascii="Arial" w:hAnsi="Arial" w:cs="Arial"/>
          <w:sz w:val="20"/>
          <w:szCs w:val="20"/>
        </w:rPr>
        <w:t>filtrasyonu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sisteminin hazırlanması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koşullarının uygulanması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Standartların </w:t>
      </w:r>
      <w:proofErr w:type="gramStart"/>
      <w:r w:rsidRPr="00DE1F99">
        <w:rPr>
          <w:rFonts w:ascii="Arial" w:hAnsi="Arial" w:cs="Arial"/>
          <w:sz w:val="20"/>
          <w:szCs w:val="20"/>
        </w:rPr>
        <w:t>enjeksiyonu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eğrisinin oluşturulması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</w:t>
      </w:r>
      <w:proofErr w:type="gramStart"/>
      <w:r w:rsidRPr="00DE1F99">
        <w:rPr>
          <w:rFonts w:ascii="Arial" w:hAnsi="Arial" w:cs="Arial"/>
          <w:sz w:val="20"/>
          <w:szCs w:val="20"/>
        </w:rPr>
        <w:t>enjeksiyonu</w:t>
      </w:r>
      <w:proofErr w:type="gramEnd"/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Kromatogramların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değerlendirilmesi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Pik </w:t>
      </w:r>
      <w:proofErr w:type="gramStart"/>
      <w:r w:rsidRPr="00DE1F99">
        <w:rPr>
          <w:rFonts w:ascii="Arial" w:hAnsi="Arial" w:cs="Arial"/>
          <w:sz w:val="20"/>
          <w:szCs w:val="20"/>
        </w:rPr>
        <w:t>entegrasyonu</w:t>
      </w:r>
      <w:proofErr w:type="gramEnd"/>
    </w:p>
    <w:p w:rsidR="00DE1F99" w:rsidRPr="00DE1F99" w:rsidRDefault="00DE1F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Fenolik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asitlerin miktarının hesaplanması</w:t>
      </w:r>
    </w:p>
    <w:p w:rsidR="00DE2099" w:rsidRPr="00DE1F99" w:rsidRDefault="00DE2099" w:rsidP="00232441">
      <w:pPr>
        <w:pStyle w:val="NormalWeb"/>
        <w:numPr>
          <w:ilvl w:val="0"/>
          <w:numId w:val="36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Sonuçların değerlendirilmesi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Not:</w:t>
      </w:r>
      <w:r w:rsidRPr="00DE1F99">
        <w:rPr>
          <w:rFonts w:ascii="Arial" w:hAnsi="Arial" w:cs="Arial"/>
          <w:sz w:val="20"/>
          <w:szCs w:val="20"/>
        </w:rPr>
        <w:t xml:space="preserve"> Uygulamalı analizlerin gerçekleştirilmesi, eğitim süresi, cihazın çalışma koşulları ve laboratuvar altyapısı dikkate alınarak planlanacaktır. Analizlerde kullanılacak kesin yöntem, kolon, mobil faz ve cihaz parametreleri eğitim öncesinde belirlenecektir.</w:t>
      </w: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9. UYGULAMALI EĞİTİMDE KULLANILACAK CİHAZ VE ALTYAPI</w:t>
      </w:r>
    </w:p>
    <w:p w:rsidR="00DE2099" w:rsidRPr="00DE1F99" w:rsidRDefault="00DE2099" w:rsidP="00232441">
      <w:pPr>
        <w:pStyle w:val="Balk3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Cihazı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Style w:val="Gl"/>
          <w:rFonts w:ascii="Arial" w:hAnsi="Arial" w:cs="Arial"/>
          <w:sz w:val="20"/>
          <w:szCs w:val="20"/>
        </w:rPr>
        <w:t>Shimadzu</w:t>
      </w:r>
      <w:proofErr w:type="spellEnd"/>
      <w:r w:rsidRPr="00DE1F99">
        <w:rPr>
          <w:rStyle w:val="Gl"/>
          <w:rFonts w:ascii="Arial" w:hAnsi="Arial" w:cs="Arial"/>
          <w:sz w:val="20"/>
          <w:szCs w:val="20"/>
        </w:rPr>
        <w:t xml:space="preserve"> </w:t>
      </w:r>
      <w:proofErr w:type="spellStart"/>
      <w:r w:rsidRPr="00DE1F99">
        <w:rPr>
          <w:rStyle w:val="Gl"/>
          <w:rFonts w:ascii="Arial" w:hAnsi="Arial" w:cs="Arial"/>
          <w:sz w:val="20"/>
          <w:szCs w:val="20"/>
        </w:rPr>
        <w:t>Prominence</w:t>
      </w:r>
      <w:proofErr w:type="spellEnd"/>
      <w:r w:rsidRPr="00DE1F99">
        <w:rPr>
          <w:rStyle w:val="Gl"/>
          <w:rFonts w:ascii="Arial" w:hAnsi="Arial" w:cs="Arial"/>
          <w:sz w:val="20"/>
          <w:szCs w:val="20"/>
        </w:rPr>
        <w:t xml:space="preserve"> LC-20A</w:t>
      </w: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Dedektörler</w:t>
      </w:r>
      <w:proofErr w:type="spellEnd"/>
    </w:p>
    <w:p w:rsidR="00DE2099" w:rsidRPr="00DE1F99" w:rsidRDefault="00DE2099" w:rsidP="00232441">
      <w:pPr>
        <w:pStyle w:val="NormalWeb"/>
        <w:numPr>
          <w:ilvl w:val="0"/>
          <w:numId w:val="3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PDA (</w:t>
      </w:r>
      <w:proofErr w:type="spellStart"/>
      <w:r w:rsidRPr="00DE1F99">
        <w:rPr>
          <w:rFonts w:ascii="Arial" w:hAnsi="Arial" w:cs="Arial"/>
          <w:sz w:val="20"/>
          <w:szCs w:val="20"/>
        </w:rPr>
        <w:t>Photodiode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1F99">
        <w:rPr>
          <w:rFonts w:ascii="Arial" w:hAnsi="Arial" w:cs="Arial"/>
          <w:sz w:val="20"/>
          <w:szCs w:val="20"/>
        </w:rPr>
        <w:t>Array</w:t>
      </w:r>
      <w:proofErr w:type="spellEnd"/>
      <w:r w:rsidRPr="00DE1F99">
        <w:rPr>
          <w:rFonts w:ascii="Arial" w:hAnsi="Arial" w:cs="Arial"/>
          <w:sz w:val="20"/>
          <w:szCs w:val="20"/>
        </w:rPr>
        <w:t>)</w:t>
      </w:r>
    </w:p>
    <w:p w:rsidR="00DE2099" w:rsidRPr="00DE1F99" w:rsidRDefault="00DE2099" w:rsidP="00232441">
      <w:pPr>
        <w:pStyle w:val="NormalWeb"/>
        <w:numPr>
          <w:ilvl w:val="0"/>
          <w:numId w:val="3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RID (</w:t>
      </w:r>
      <w:proofErr w:type="spellStart"/>
      <w:r w:rsidRPr="00DE1F99">
        <w:rPr>
          <w:rFonts w:ascii="Arial" w:hAnsi="Arial" w:cs="Arial"/>
          <w:sz w:val="20"/>
          <w:szCs w:val="20"/>
        </w:rPr>
        <w:t>Refractive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Index </w:t>
      </w:r>
      <w:proofErr w:type="spellStart"/>
      <w:r w:rsidRPr="00DE1F99">
        <w:rPr>
          <w:rFonts w:ascii="Arial" w:hAnsi="Arial" w:cs="Arial"/>
          <w:sz w:val="20"/>
          <w:szCs w:val="20"/>
        </w:rPr>
        <w:t>Detector</w:t>
      </w:r>
      <w:proofErr w:type="spellEnd"/>
      <w:r w:rsidRPr="00DE1F99">
        <w:rPr>
          <w:rFonts w:ascii="Arial" w:hAnsi="Arial" w:cs="Arial"/>
          <w:sz w:val="20"/>
          <w:szCs w:val="20"/>
        </w:rPr>
        <w:t>)</w:t>
      </w: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Mevcut Kolonlar</w:t>
      </w:r>
    </w:p>
    <w:p w:rsidR="00DE2099" w:rsidRPr="00DE1F99" w:rsidRDefault="00DE2099" w:rsidP="00232441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C18</w:t>
      </w:r>
    </w:p>
    <w:p w:rsidR="00DE2099" w:rsidRPr="00DE1F99" w:rsidRDefault="00DE2099" w:rsidP="00232441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NH</w:t>
      </w:r>
      <w:r w:rsidRPr="00DE1F99">
        <w:rPr>
          <w:rFonts w:ascii="Cambria Math" w:hAnsi="Cambria Math" w:cs="Cambria Math"/>
          <w:sz w:val="20"/>
          <w:szCs w:val="20"/>
        </w:rPr>
        <w:t>₂</w:t>
      </w:r>
      <w:r w:rsidRPr="00DE1F99">
        <w:rPr>
          <w:rFonts w:ascii="Arial" w:hAnsi="Arial" w:cs="Arial"/>
          <w:sz w:val="20"/>
          <w:szCs w:val="20"/>
        </w:rPr>
        <w:t xml:space="preserve"> (Amino)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Uygulamalı eğitim kapsamında kullanılacak kolon ve </w:t>
      </w: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  <w:r w:rsidRPr="00DE1F99">
        <w:rPr>
          <w:rFonts w:ascii="Arial" w:hAnsi="Arial" w:cs="Arial"/>
          <w:sz w:val="20"/>
          <w:szCs w:val="20"/>
        </w:rPr>
        <w:t>, gerçekleştirilecek analizlerin özelliklerine ve laboratuvarın mevcut altyapısına göre belirlenecektir.</w:t>
      </w:r>
    </w:p>
    <w:p w:rsidR="00232441" w:rsidRDefault="00232441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10. YAZILIM VE VERİ DEĞERLENDİRME</w:t>
      </w:r>
    </w:p>
    <w:p w:rsidR="00DE2099" w:rsidRPr="00DE1F99" w:rsidRDefault="00DE2099" w:rsidP="00232441">
      <w:pPr>
        <w:pStyle w:val="NormalWeb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Eğitim kapsamında kullanılan HPLC sisteminin kontrolü ve analiz verilerinin değerlendirilmesine yönelik temel yazılım işlemleri ele alınacaktır.</w:t>
      </w:r>
    </w:p>
    <w:p w:rsidR="00DE2099" w:rsidRPr="00DE1F99" w:rsidRDefault="00DE2099" w:rsidP="00232441">
      <w:pPr>
        <w:pStyle w:val="NormalWeb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Katılımcılara;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metodunun oluşturulması,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parametrelerinin tanımlanması,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Sekans oluşturulması,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Standart ve numune bilgilerinin girilmesi,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Veri toplama,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Kromatogramların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görüntülenmesi,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Pik </w:t>
      </w:r>
      <w:proofErr w:type="gramStart"/>
      <w:r w:rsidRPr="00DE1F99">
        <w:rPr>
          <w:rFonts w:ascii="Arial" w:hAnsi="Arial" w:cs="Arial"/>
          <w:sz w:val="20"/>
          <w:szCs w:val="20"/>
        </w:rPr>
        <w:t>entegrasyonu</w:t>
      </w:r>
      <w:proofErr w:type="gramEnd"/>
      <w:r w:rsidRPr="00DE1F99">
        <w:rPr>
          <w:rFonts w:ascii="Arial" w:hAnsi="Arial" w:cs="Arial"/>
          <w:sz w:val="20"/>
          <w:szCs w:val="20"/>
        </w:rPr>
        <w:t>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eğrisi oluşturulması,</w:t>
      </w:r>
    </w:p>
    <w:p w:rsidR="00DE2099" w:rsidRPr="00DE1F99" w:rsidRDefault="00DE2099" w:rsidP="00232441">
      <w:pPr>
        <w:pStyle w:val="NormalWeb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sonuçlarının hesaplanması</w:t>
      </w:r>
    </w:p>
    <w:p w:rsidR="00DE2099" w:rsidRPr="00DE1F99" w:rsidRDefault="00DE2099" w:rsidP="00232441">
      <w:pPr>
        <w:pStyle w:val="NormalWeb"/>
        <w:rPr>
          <w:rFonts w:ascii="Arial" w:hAnsi="Arial" w:cs="Arial"/>
          <w:sz w:val="20"/>
          <w:szCs w:val="20"/>
        </w:rPr>
      </w:pPr>
      <w:proofErr w:type="gramStart"/>
      <w:r w:rsidRPr="00DE1F99">
        <w:rPr>
          <w:rFonts w:ascii="Arial" w:hAnsi="Arial" w:cs="Arial"/>
          <w:sz w:val="20"/>
          <w:szCs w:val="20"/>
        </w:rPr>
        <w:t>konularında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uygulamalı bilgi aktarılacaktır.</w:t>
      </w: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11. TEMEL SİSTEM KONTROLÜ VE BAKIM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Uygulamalı eğitim kapsamında temel düzeyde;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sisteminin günlük kontrolü,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hatlarının kontrolü,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Sistem yıkama işlemleri,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yıkama prensipleri,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Kolon saklama koşulları,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Sistem basıncının takip edilmesi,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Baseline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problemlerinin temel nedenleri,</w:t>
      </w:r>
    </w:p>
    <w:p w:rsidR="00DE2099" w:rsidRPr="00DE1F99" w:rsidRDefault="00DE2099" w:rsidP="00232441">
      <w:pPr>
        <w:pStyle w:val="NormalWeb"/>
        <w:numPr>
          <w:ilvl w:val="0"/>
          <w:numId w:val="40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Temel sistem sorunlarının tanımlanması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proofErr w:type="gramStart"/>
      <w:r w:rsidRPr="00DE1F99">
        <w:rPr>
          <w:rFonts w:ascii="Arial" w:hAnsi="Arial" w:cs="Arial"/>
          <w:sz w:val="20"/>
          <w:szCs w:val="20"/>
        </w:rPr>
        <w:t>konuları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ele alınacaktır.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Not:</w:t>
      </w:r>
      <w:r w:rsidRPr="00DE1F99">
        <w:rPr>
          <w:rFonts w:ascii="Arial" w:hAnsi="Arial" w:cs="Arial"/>
          <w:sz w:val="20"/>
          <w:szCs w:val="20"/>
        </w:rPr>
        <w:t xml:space="preserve"> Eğitim kapsamında cihazın ileri düzey bakım, onarım, servis ve parça değişimi işlemleri uygulamalı olarak gerçekleştirilmemektedir.</w:t>
      </w:r>
    </w:p>
    <w:p w:rsidR="00232441" w:rsidRDefault="00232441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</w:p>
    <w:p w:rsidR="00DE2099" w:rsidRPr="00DE1F99" w:rsidRDefault="00DE2099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12. EĞİTİM SONUNDA BEKLENEN KAZANIMLAR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Eğitim programını tamamlayan katılımcıların;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Kromatografinin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temel prensiplerini açıklayabilmesi,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tekniğinin çalışma prensibini anlayabilmesi,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cihazının temel bileşenlerini tanıyabilmesi,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Cihaz bileşenlerinin temel görevlerini açıklayabilmesi,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Mobil faz hazırlama işlemlerini gerçekleştirebilmesi,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Numune ve standart çözeltileri hazırlayabilmesi,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sistemini temel düzeyde analize hazırlayabilmesi,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Temel analiz parametrelerini tanımlayabilmesi,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Numune ve standart </w:t>
      </w:r>
      <w:proofErr w:type="gramStart"/>
      <w:r w:rsidRPr="00DE1F99">
        <w:rPr>
          <w:rFonts w:ascii="Arial" w:hAnsi="Arial" w:cs="Arial"/>
          <w:sz w:val="20"/>
          <w:szCs w:val="20"/>
        </w:rPr>
        <w:t>enjeksiyon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sürecini anlayabilmesi,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HPLC yazılımında temel işlemleri gerçekleştirebilmesi,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proofErr w:type="spellStart"/>
      <w:r w:rsidRPr="00DE1F99">
        <w:rPr>
          <w:rFonts w:ascii="Arial" w:hAnsi="Arial" w:cs="Arial"/>
          <w:sz w:val="20"/>
          <w:szCs w:val="20"/>
        </w:rPr>
        <w:t>Kromatogramları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temel düzeyde değerlendirebilmesi,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Pik </w:t>
      </w:r>
      <w:proofErr w:type="gramStart"/>
      <w:r w:rsidRPr="00DE1F99">
        <w:rPr>
          <w:rFonts w:ascii="Arial" w:hAnsi="Arial" w:cs="Arial"/>
          <w:sz w:val="20"/>
          <w:szCs w:val="20"/>
        </w:rPr>
        <w:t>entegrasyonunun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temel prensiplerini uygulayabilmesi,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Kalibrasyon eğrisi oluşturabilmesi,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Temel </w:t>
      </w:r>
      <w:proofErr w:type="gramStart"/>
      <w:r w:rsidRPr="00DE1F99">
        <w:rPr>
          <w:rFonts w:ascii="Arial" w:hAnsi="Arial" w:cs="Arial"/>
          <w:sz w:val="20"/>
          <w:szCs w:val="20"/>
        </w:rPr>
        <w:t>kantitatif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hesaplamalar yapabilmesi,</w:t>
      </w:r>
    </w:p>
    <w:p w:rsidR="00DE2099" w:rsidRPr="00DE1F99" w:rsidRDefault="00DE2099" w:rsidP="00232441">
      <w:pPr>
        <w:pStyle w:val="NormalWeb"/>
        <w:numPr>
          <w:ilvl w:val="0"/>
          <w:numId w:val="41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Analiz sonuçlarını temel düzeyde yorumlayabilmesi</w:t>
      </w:r>
      <w:r w:rsidR="007A41D4" w:rsidRPr="00DE1F99">
        <w:rPr>
          <w:rFonts w:ascii="Arial" w:hAnsi="Arial" w:cs="Arial"/>
          <w:sz w:val="20"/>
          <w:szCs w:val="20"/>
        </w:rPr>
        <w:t xml:space="preserve"> </w:t>
      </w:r>
      <w:r w:rsidRPr="00DE1F99">
        <w:rPr>
          <w:rFonts w:ascii="Arial" w:hAnsi="Arial" w:cs="Arial"/>
          <w:sz w:val="20"/>
          <w:szCs w:val="20"/>
        </w:rPr>
        <w:t>hedeflenmektedir.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Önemli Not:</w:t>
      </w:r>
      <w:r w:rsidRPr="00DE1F99">
        <w:rPr>
          <w:rFonts w:ascii="Arial" w:hAnsi="Arial" w:cs="Arial"/>
          <w:sz w:val="20"/>
          <w:szCs w:val="20"/>
        </w:rPr>
        <w:t xml:space="preserve"> Eğitim, katılımcılara temel HPLC kullanım ve analiz becerisi kazandırmayı amaçlamaktadır. Eğitim sonunda verilen Katılım Belgesi, katılımcının belirli bir cihaz, yöntem veya analiz konusunda yetkilendirildiği veya profesyonel yeterlilik belgesi nite</w:t>
      </w:r>
      <w:r w:rsidR="00331C6B" w:rsidRPr="00DE1F99">
        <w:rPr>
          <w:rFonts w:ascii="Arial" w:hAnsi="Arial" w:cs="Arial"/>
          <w:sz w:val="20"/>
          <w:szCs w:val="20"/>
        </w:rPr>
        <w:t>liğinde olduğu anlamına gelmez.</w:t>
      </w:r>
    </w:p>
    <w:p w:rsidR="00DE2099" w:rsidRPr="00DE1F99" w:rsidRDefault="00331C6B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13.</w:t>
      </w:r>
      <w:r w:rsidR="00DE2099" w:rsidRPr="00DE1F99">
        <w:rPr>
          <w:rFonts w:ascii="Arial" w:hAnsi="Arial" w:cs="Arial"/>
          <w:color w:val="auto"/>
          <w:sz w:val="20"/>
          <w:szCs w:val="20"/>
        </w:rPr>
        <w:t xml:space="preserve"> KATILIM BELGESİ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Eğitim programına katılım koşullarını sağlayan katılımcılara eğitim sonunda </w:t>
      </w:r>
      <w:r w:rsidRPr="00DE1F99">
        <w:rPr>
          <w:rStyle w:val="Gl"/>
          <w:rFonts w:ascii="Arial" w:hAnsi="Arial" w:cs="Arial"/>
          <w:sz w:val="20"/>
          <w:szCs w:val="20"/>
        </w:rPr>
        <w:t>Katılım Belgesi</w:t>
      </w:r>
      <w:r w:rsidRPr="00DE1F99">
        <w:rPr>
          <w:rFonts w:ascii="Arial" w:hAnsi="Arial" w:cs="Arial"/>
          <w:sz w:val="20"/>
          <w:szCs w:val="20"/>
        </w:rPr>
        <w:t xml:space="preserve"> verilecektir.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Katılımcıların eğitim programının en az </w:t>
      </w:r>
      <w:r w:rsidRPr="00DE1F99">
        <w:rPr>
          <w:rStyle w:val="Gl"/>
          <w:rFonts w:ascii="Arial" w:hAnsi="Arial" w:cs="Arial"/>
          <w:sz w:val="20"/>
          <w:szCs w:val="20"/>
        </w:rPr>
        <w:t>%90'ına devam etmesi</w:t>
      </w:r>
      <w:r w:rsidR="00331C6B" w:rsidRPr="00DE1F99">
        <w:rPr>
          <w:rFonts w:ascii="Arial" w:hAnsi="Arial" w:cs="Arial"/>
          <w:sz w:val="20"/>
          <w:szCs w:val="20"/>
        </w:rPr>
        <w:t xml:space="preserve"> gerekmektedir.</w:t>
      </w:r>
    </w:p>
    <w:p w:rsidR="00DE2099" w:rsidRPr="00DE1F99" w:rsidRDefault="00331C6B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14</w:t>
      </w:r>
      <w:r w:rsidR="00DE2099" w:rsidRPr="00DE1F99">
        <w:rPr>
          <w:rFonts w:ascii="Arial" w:hAnsi="Arial" w:cs="Arial"/>
          <w:color w:val="auto"/>
          <w:sz w:val="20"/>
          <w:szCs w:val="20"/>
        </w:rPr>
        <w:t>. KONTENJAN</w:t>
      </w:r>
    </w:p>
    <w:p w:rsidR="00DE2099" w:rsidRPr="00DE1F99" w:rsidRDefault="00DE2099" w:rsidP="00232441">
      <w:pPr>
        <w:pStyle w:val="NormalWeb"/>
        <w:numPr>
          <w:ilvl w:val="0"/>
          <w:numId w:val="4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Eğitim kontenjanı en fazla </w:t>
      </w:r>
      <w:r w:rsidRPr="00DE1F99">
        <w:rPr>
          <w:rStyle w:val="Gl"/>
          <w:rFonts w:ascii="Arial" w:hAnsi="Arial" w:cs="Arial"/>
          <w:sz w:val="20"/>
          <w:szCs w:val="20"/>
        </w:rPr>
        <w:t>15 kişi</w:t>
      </w:r>
      <w:r w:rsidRPr="00DE1F99">
        <w:rPr>
          <w:rFonts w:ascii="Arial" w:hAnsi="Arial" w:cs="Arial"/>
          <w:sz w:val="20"/>
          <w:szCs w:val="20"/>
        </w:rPr>
        <w:t xml:space="preserve"> ile sınırlıdır.</w:t>
      </w:r>
    </w:p>
    <w:p w:rsidR="00DE2099" w:rsidRPr="00DE1F99" w:rsidRDefault="00DE2099" w:rsidP="00232441">
      <w:pPr>
        <w:pStyle w:val="NormalWeb"/>
        <w:numPr>
          <w:ilvl w:val="0"/>
          <w:numId w:val="4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Başvurular başvuru sırasına göre değerlendirilecektir.</w:t>
      </w:r>
    </w:p>
    <w:p w:rsidR="00DE2099" w:rsidRPr="00DE1F99" w:rsidRDefault="00DE2099" w:rsidP="00232441">
      <w:pPr>
        <w:pStyle w:val="NormalWeb"/>
        <w:numPr>
          <w:ilvl w:val="0"/>
          <w:numId w:val="4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Eğitim programının açılabilmesi için en az </w:t>
      </w:r>
      <w:r w:rsidRPr="00DE1F99">
        <w:rPr>
          <w:rStyle w:val="Gl"/>
          <w:rFonts w:ascii="Arial" w:hAnsi="Arial" w:cs="Arial"/>
          <w:sz w:val="20"/>
          <w:szCs w:val="20"/>
        </w:rPr>
        <w:t>4 katılımcı</w:t>
      </w:r>
      <w:r w:rsidRPr="00DE1F99">
        <w:rPr>
          <w:rFonts w:ascii="Arial" w:hAnsi="Arial" w:cs="Arial"/>
          <w:sz w:val="20"/>
          <w:szCs w:val="20"/>
        </w:rPr>
        <w:t xml:space="preserve"> bulunması gerekmektedir.</w:t>
      </w:r>
    </w:p>
    <w:p w:rsidR="00DE2099" w:rsidRPr="00DE1F99" w:rsidRDefault="00DE2099" w:rsidP="00232441">
      <w:pPr>
        <w:pStyle w:val="NormalWeb"/>
        <w:numPr>
          <w:ilvl w:val="0"/>
          <w:numId w:val="43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Katılımcı sayısının 4 kişinin altında kalması durumunda eğitim programı gerçekleştirilmeyebilir.</w:t>
      </w:r>
    </w:p>
    <w:p w:rsidR="00DE2099" w:rsidRPr="00DE1F99" w:rsidRDefault="00331C6B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15</w:t>
      </w:r>
      <w:r w:rsidR="00DE2099" w:rsidRPr="00DE1F99">
        <w:rPr>
          <w:rFonts w:ascii="Arial" w:hAnsi="Arial" w:cs="Arial"/>
          <w:color w:val="auto"/>
          <w:sz w:val="20"/>
          <w:szCs w:val="20"/>
        </w:rPr>
        <w:t>. KATILIM ÜCRETİ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5.000 TL / kişi + %</w:t>
      </w:r>
      <w:r w:rsidR="005A742B">
        <w:rPr>
          <w:rStyle w:val="Gl"/>
          <w:rFonts w:ascii="Arial" w:hAnsi="Arial" w:cs="Arial"/>
          <w:sz w:val="20"/>
          <w:szCs w:val="20"/>
        </w:rPr>
        <w:t>1</w:t>
      </w:r>
      <w:r w:rsidRPr="00DE1F99">
        <w:rPr>
          <w:rStyle w:val="Gl"/>
          <w:rFonts w:ascii="Arial" w:hAnsi="Arial" w:cs="Arial"/>
          <w:sz w:val="20"/>
          <w:szCs w:val="20"/>
        </w:rPr>
        <w:t>0 KDV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Eğitim ücretinin, kesin kayıt işlemlerinin tamamlanmasının ardından ve eğitim tarihinden önce yatırılması gerekmektedir.</w:t>
      </w:r>
    </w:p>
    <w:p w:rsidR="00DE2099" w:rsidRPr="00DE1F99" w:rsidRDefault="00331C6B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16.</w:t>
      </w:r>
      <w:r w:rsidR="00DE2099" w:rsidRPr="00DE1F99">
        <w:rPr>
          <w:rFonts w:ascii="Arial" w:hAnsi="Arial" w:cs="Arial"/>
          <w:color w:val="auto"/>
          <w:sz w:val="20"/>
          <w:szCs w:val="20"/>
        </w:rPr>
        <w:t xml:space="preserve"> BAŞVURU VE KAYIT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Başvurular, ADYÜMLAB web sitesinde yer alan </w:t>
      </w:r>
      <w:r w:rsidRPr="00DE1F99">
        <w:rPr>
          <w:rStyle w:val="Gl"/>
          <w:rFonts w:ascii="Arial" w:hAnsi="Arial" w:cs="Arial"/>
          <w:sz w:val="20"/>
          <w:szCs w:val="20"/>
        </w:rPr>
        <w:t>“Eğitim Talep Formu”</w:t>
      </w:r>
      <w:r w:rsidRPr="00DE1F99">
        <w:rPr>
          <w:rFonts w:ascii="Arial" w:hAnsi="Arial" w:cs="Arial"/>
          <w:sz w:val="20"/>
          <w:szCs w:val="20"/>
        </w:rPr>
        <w:t xml:space="preserve"> doldurularak yapılabilir.</w:t>
      </w:r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Başvuruların, eğitim tarihinden en geç </w:t>
      </w:r>
      <w:r w:rsidR="001812FC" w:rsidRPr="00DE1F99">
        <w:rPr>
          <w:rStyle w:val="Gl"/>
          <w:rFonts w:ascii="Arial" w:hAnsi="Arial" w:cs="Arial"/>
          <w:sz w:val="20"/>
          <w:szCs w:val="20"/>
        </w:rPr>
        <w:t>3</w:t>
      </w:r>
      <w:r w:rsidRPr="00DE1F99">
        <w:rPr>
          <w:rStyle w:val="Gl"/>
          <w:rFonts w:ascii="Arial" w:hAnsi="Arial" w:cs="Arial"/>
          <w:sz w:val="20"/>
          <w:szCs w:val="20"/>
        </w:rPr>
        <w:t xml:space="preserve"> iş günü öncesine kadar</w:t>
      </w:r>
      <w:r w:rsidRPr="00DE1F99">
        <w:rPr>
          <w:rFonts w:ascii="Arial" w:hAnsi="Arial" w:cs="Arial"/>
          <w:sz w:val="20"/>
          <w:szCs w:val="20"/>
        </w:rPr>
        <w:t xml:space="preserve"> tamamlanması </w:t>
      </w:r>
      <w:r w:rsidR="001812FC" w:rsidRPr="00DE1F99">
        <w:rPr>
          <w:rFonts w:ascii="Arial" w:hAnsi="Arial" w:cs="Arial"/>
          <w:sz w:val="20"/>
          <w:szCs w:val="20"/>
        </w:rPr>
        <w:t xml:space="preserve">ve ücretinin ödenmesi </w:t>
      </w:r>
      <w:r w:rsidRPr="00DE1F99">
        <w:rPr>
          <w:rFonts w:ascii="Arial" w:hAnsi="Arial" w:cs="Arial"/>
          <w:sz w:val="20"/>
          <w:szCs w:val="20"/>
        </w:rPr>
        <w:t>gerekmektedir.</w:t>
      </w:r>
    </w:p>
    <w:p w:rsidR="00DE2099" w:rsidRPr="00DE1F99" w:rsidRDefault="00331C6B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17</w:t>
      </w:r>
      <w:r w:rsidR="00DE2099" w:rsidRPr="00DE1F99">
        <w:rPr>
          <w:rFonts w:ascii="Arial" w:hAnsi="Arial" w:cs="Arial"/>
          <w:color w:val="auto"/>
          <w:sz w:val="20"/>
          <w:szCs w:val="20"/>
        </w:rPr>
        <w:t>. KATILIMCILAR İÇİN ÖNEMLİ BİLGİLER</w:t>
      </w:r>
    </w:p>
    <w:p w:rsidR="00DE2099" w:rsidRPr="00DE1F99" w:rsidRDefault="00DE2099" w:rsidP="00232441">
      <w:pPr>
        <w:pStyle w:val="NormalWeb"/>
        <w:numPr>
          <w:ilvl w:val="0"/>
          <w:numId w:val="4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Uygulamalı eğitim sırasında katılımcıların kişisel bilgisayarları ile katılım sağlamaları önerilmektedir.</w:t>
      </w:r>
    </w:p>
    <w:p w:rsidR="00DE2099" w:rsidRPr="00DE1F99" w:rsidRDefault="00DE2099" w:rsidP="00232441">
      <w:pPr>
        <w:pStyle w:val="NormalWeb"/>
        <w:numPr>
          <w:ilvl w:val="0"/>
          <w:numId w:val="4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Katılımcıların laboratuvar iş sağlığı ve güvenliği kurallarına uymaları zorunludur.</w:t>
      </w:r>
    </w:p>
    <w:p w:rsidR="00DE2099" w:rsidRPr="00DE1F99" w:rsidRDefault="00DE2099" w:rsidP="00232441">
      <w:pPr>
        <w:pStyle w:val="NormalWeb"/>
        <w:numPr>
          <w:ilvl w:val="0"/>
          <w:numId w:val="4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Uygulamalı çalışmalar laboratuvarın mevcut cihaz ve </w:t>
      </w:r>
      <w:proofErr w:type="gramStart"/>
      <w:r w:rsidRPr="00DE1F99">
        <w:rPr>
          <w:rFonts w:ascii="Arial" w:hAnsi="Arial" w:cs="Arial"/>
          <w:sz w:val="20"/>
          <w:szCs w:val="20"/>
        </w:rPr>
        <w:t>ekipmanları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ile gerçekleştirilecektir.</w:t>
      </w:r>
    </w:p>
    <w:p w:rsidR="00DE2099" w:rsidRPr="00DE1F99" w:rsidRDefault="00DE2099" w:rsidP="00232441">
      <w:pPr>
        <w:pStyle w:val="NormalWeb"/>
        <w:numPr>
          <w:ilvl w:val="0"/>
          <w:numId w:val="4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Uygulamalı eğitimde kullanılacak analiz, kolon, </w:t>
      </w:r>
      <w:proofErr w:type="spellStart"/>
      <w:r w:rsidRPr="00DE1F99">
        <w:rPr>
          <w:rFonts w:ascii="Arial" w:hAnsi="Arial" w:cs="Arial"/>
          <w:sz w:val="20"/>
          <w:szCs w:val="20"/>
        </w:rPr>
        <w:t>dedektör</w:t>
      </w:r>
      <w:proofErr w:type="spellEnd"/>
      <w:r w:rsidRPr="00DE1F99">
        <w:rPr>
          <w:rFonts w:ascii="Arial" w:hAnsi="Arial" w:cs="Arial"/>
          <w:sz w:val="20"/>
          <w:szCs w:val="20"/>
        </w:rPr>
        <w:t xml:space="preserve"> ve analiz koşulları laboratuvar altyapısı ve eğitim programının süresi dikkate alınarak belirlenir.</w:t>
      </w:r>
    </w:p>
    <w:p w:rsidR="00DE2099" w:rsidRPr="00DE1F99" w:rsidRDefault="00DE2099" w:rsidP="00232441">
      <w:pPr>
        <w:pStyle w:val="NormalWeb"/>
        <w:numPr>
          <w:ilvl w:val="0"/>
          <w:numId w:val="45"/>
        </w:numPr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Konaklama ihtiyacı bulunan katılımcılar Adıyaman'daki kamu misafirhaneleri ve özel konaklama işletmeleri ile iletişime geçebilir.</w:t>
      </w:r>
    </w:p>
    <w:p w:rsidR="00DE2099" w:rsidRPr="00DE1F99" w:rsidRDefault="0096312A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18</w:t>
      </w:r>
      <w:r w:rsidR="00DE2099" w:rsidRPr="00DE1F99">
        <w:rPr>
          <w:rFonts w:ascii="Arial" w:hAnsi="Arial" w:cs="Arial"/>
          <w:color w:val="auto"/>
          <w:sz w:val="20"/>
          <w:szCs w:val="20"/>
        </w:rPr>
        <w:t>. İLETİŞİM</w:t>
      </w:r>
    </w:p>
    <w:p w:rsidR="00DE2099" w:rsidRPr="00DE1F99" w:rsidRDefault="00DE2099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 xml:space="preserve">Doç. Dr. Gökhan KOÇAK                         </w:t>
      </w:r>
      <w:r w:rsidR="001812FC" w:rsidRPr="00DE1F99">
        <w:rPr>
          <w:rFonts w:ascii="Arial" w:hAnsi="Arial" w:cs="Arial"/>
          <w:sz w:val="20"/>
          <w:szCs w:val="20"/>
        </w:rPr>
        <w:t xml:space="preserve"> </w:t>
      </w:r>
      <w:r w:rsidRPr="00DE1F99">
        <w:rPr>
          <w:rFonts w:ascii="Arial" w:hAnsi="Arial" w:cs="Arial"/>
          <w:sz w:val="20"/>
          <w:szCs w:val="20"/>
        </w:rPr>
        <w:t xml:space="preserve"> </w:t>
      </w:r>
      <w:r w:rsidR="00A14269" w:rsidRPr="00DE1F99">
        <w:rPr>
          <w:rFonts w:ascii="Arial" w:hAnsi="Arial" w:cs="Arial"/>
          <w:sz w:val="20"/>
          <w:szCs w:val="20"/>
        </w:rPr>
        <w:t xml:space="preserve">        </w:t>
      </w:r>
      <w:r w:rsidR="00063845" w:rsidRPr="00DE1F99">
        <w:rPr>
          <w:rFonts w:ascii="Arial" w:hAnsi="Arial" w:cs="Arial"/>
          <w:sz w:val="20"/>
          <w:szCs w:val="20"/>
        </w:rPr>
        <w:t xml:space="preserve"> </w:t>
      </w:r>
      <w:r w:rsidR="00A14269" w:rsidRPr="00DE1F99">
        <w:rPr>
          <w:rFonts w:ascii="Arial" w:hAnsi="Arial" w:cs="Arial"/>
          <w:sz w:val="20"/>
          <w:szCs w:val="20"/>
        </w:rPr>
        <w:t xml:space="preserve"> </w:t>
      </w:r>
      <w:r w:rsidRPr="00DE1F99">
        <w:rPr>
          <w:rFonts w:ascii="Arial" w:hAnsi="Arial" w:cs="Arial"/>
          <w:sz w:val="20"/>
          <w:szCs w:val="20"/>
        </w:rPr>
        <w:t xml:space="preserve">E-posta: </w:t>
      </w:r>
      <w:hyperlink r:id="rId5" w:history="1">
        <w:r w:rsidRPr="00DE1F99">
          <w:rPr>
            <w:rStyle w:val="Kpr"/>
            <w:rFonts w:ascii="Arial" w:hAnsi="Arial" w:cs="Arial"/>
            <w:color w:val="auto"/>
            <w:sz w:val="20"/>
            <w:szCs w:val="20"/>
          </w:rPr>
          <w:t>gkocak@adiyaman.edu.tr</w:t>
        </w:r>
      </w:hyperlink>
    </w:p>
    <w:p w:rsidR="00DE2099" w:rsidRPr="00DE1F99" w:rsidRDefault="005B43DB" w:rsidP="00232441">
      <w:pPr>
        <w:pStyle w:val="Balk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Fonts w:ascii="Arial" w:hAnsi="Arial" w:cs="Arial"/>
          <w:sz w:val="20"/>
          <w:szCs w:val="20"/>
        </w:rPr>
        <w:t>Kim</w:t>
      </w:r>
      <w:r w:rsidR="000974E6">
        <w:rPr>
          <w:rFonts w:ascii="Arial" w:hAnsi="Arial" w:cs="Arial"/>
          <w:sz w:val="20"/>
          <w:szCs w:val="20"/>
        </w:rPr>
        <w:t>ya Yüksek</w:t>
      </w:r>
      <w:r w:rsidR="001812FC" w:rsidRPr="00DE1F99">
        <w:rPr>
          <w:rFonts w:ascii="Arial" w:hAnsi="Arial" w:cs="Arial"/>
          <w:sz w:val="20"/>
          <w:szCs w:val="20"/>
        </w:rPr>
        <w:t xml:space="preserve"> </w:t>
      </w:r>
      <w:r w:rsidRPr="00DE1F99">
        <w:rPr>
          <w:rFonts w:ascii="Arial" w:hAnsi="Arial" w:cs="Arial"/>
          <w:sz w:val="20"/>
          <w:szCs w:val="20"/>
        </w:rPr>
        <w:t>Müh</w:t>
      </w:r>
      <w:r w:rsidR="000974E6">
        <w:rPr>
          <w:rFonts w:ascii="Arial" w:hAnsi="Arial" w:cs="Arial"/>
          <w:sz w:val="20"/>
          <w:szCs w:val="20"/>
        </w:rPr>
        <w:t>endis</w:t>
      </w:r>
      <w:r w:rsidR="00DE2099" w:rsidRPr="00DE1F99">
        <w:rPr>
          <w:rFonts w:ascii="Arial" w:hAnsi="Arial" w:cs="Arial"/>
          <w:sz w:val="20"/>
          <w:szCs w:val="20"/>
        </w:rPr>
        <w:t xml:space="preserve"> Kenan TÜRKAN       </w:t>
      </w:r>
      <w:bookmarkStart w:id="0" w:name="_GoBack"/>
      <w:bookmarkEnd w:id="0"/>
      <w:r w:rsidR="00A14269" w:rsidRPr="00DE1F99">
        <w:rPr>
          <w:rFonts w:ascii="Arial" w:hAnsi="Arial" w:cs="Arial"/>
          <w:sz w:val="20"/>
          <w:szCs w:val="20"/>
        </w:rPr>
        <w:t xml:space="preserve">  </w:t>
      </w:r>
      <w:r w:rsidR="00DE2099" w:rsidRPr="00DE1F99">
        <w:rPr>
          <w:rFonts w:ascii="Arial" w:hAnsi="Arial" w:cs="Arial"/>
          <w:sz w:val="20"/>
          <w:szCs w:val="20"/>
        </w:rPr>
        <w:t xml:space="preserve">E-posta: </w:t>
      </w:r>
      <w:hyperlink r:id="rId6" w:history="1">
        <w:r w:rsidR="00DE2099" w:rsidRPr="00DE1F99">
          <w:rPr>
            <w:rStyle w:val="Kpr"/>
            <w:rFonts w:ascii="Arial" w:hAnsi="Arial" w:cs="Arial"/>
            <w:color w:val="auto"/>
            <w:sz w:val="20"/>
            <w:szCs w:val="20"/>
          </w:rPr>
          <w:t>kturkan@adiyaman.edu.tr</w:t>
        </w:r>
      </w:hyperlink>
    </w:p>
    <w:p w:rsidR="00120B2B" w:rsidRPr="00DE1F99" w:rsidRDefault="00120B2B" w:rsidP="00232441">
      <w:pPr>
        <w:pStyle w:val="NormalWeb"/>
        <w:spacing w:before="0" w:beforeAutospacing="0" w:after="0" w:afterAutospacing="0"/>
        <w:rPr>
          <w:rStyle w:val="Gl"/>
          <w:rFonts w:ascii="Arial" w:hAnsi="Arial" w:cs="Arial"/>
          <w:sz w:val="20"/>
          <w:szCs w:val="20"/>
        </w:rPr>
      </w:pPr>
    </w:p>
    <w:p w:rsidR="00120B2B" w:rsidRPr="00DE1F99" w:rsidRDefault="00120B2B" w:rsidP="00232441">
      <w:pPr>
        <w:pStyle w:val="NormalWeb"/>
        <w:spacing w:before="0" w:beforeAutospacing="0" w:after="0" w:afterAutospacing="0"/>
        <w:rPr>
          <w:rStyle w:val="Gl"/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Telefon:</w:t>
      </w:r>
      <w:r w:rsidRPr="00DE1F99">
        <w:rPr>
          <w:rFonts w:ascii="Arial" w:hAnsi="Arial" w:cs="Arial"/>
          <w:sz w:val="20"/>
          <w:szCs w:val="20"/>
        </w:rPr>
        <w:t xml:space="preserve"> (0416) 223 38 00 – </w:t>
      </w:r>
      <w:proofErr w:type="gramStart"/>
      <w:r w:rsidRPr="00DE1F99">
        <w:rPr>
          <w:rFonts w:ascii="Arial" w:hAnsi="Arial" w:cs="Arial"/>
          <w:b/>
          <w:sz w:val="20"/>
          <w:szCs w:val="20"/>
        </w:rPr>
        <w:t>Dahili</w:t>
      </w:r>
      <w:proofErr w:type="gramEnd"/>
      <w:r w:rsidRPr="00DE1F99">
        <w:rPr>
          <w:rFonts w:ascii="Arial" w:hAnsi="Arial" w:cs="Arial"/>
          <w:sz w:val="20"/>
          <w:szCs w:val="20"/>
        </w:rPr>
        <w:t xml:space="preserve"> 5912              </w:t>
      </w:r>
      <w:r w:rsidRPr="00DE1F99">
        <w:rPr>
          <w:rStyle w:val="Gl"/>
          <w:rFonts w:ascii="Arial" w:hAnsi="Arial" w:cs="Arial"/>
          <w:sz w:val="20"/>
          <w:szCs w:val="20"/>
        </w:rPr>
        <w:t>E-posta:</w:t>
      </w:r>
      <w:r w:rsidRPr="00DE1F99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DE1F99">
          <w:rPr>
            <w:rStyle w:val="Kpr"/>
            <w:rFonts w:ascii="Arial" w:hAnsi="Arial" w:cs="Arial"/>
            <w:b/>
            <w:color w:val="auto"/>
            <w:sz w:val="20"/>
            <w:szCs w:val="20"/>
          </w:rPr>
          <w:t>adyumlab@adiyaman.edu.tr</w:t>
        </w:r>
      </w:hyperlink>
    </w:p>
    <w:p w:rsidR="00DE2099" w:rsidRPr="00DE1F99" w:rsidRDefault="00DE2099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Eğitim Yeri:</w:t>
      </w:r>
      <w:r w:rsidRPr="00DE1F99">
        <w:rPr>
          <w:rFonts w:ascii="Arial" w:hAnsi="Arial" w:cs="Arial"/>
          <w:sz w:val="20"/>
          <w:szCs w:val="20"/>
        </w:rPr>
        <w:br/>
        <w:t>Adıyaman Üniversitesi Merkezi Araştırma Laboratuvarı Uygulama ve Araştırma Merkezi (ADYÜMLAB)</w:t>
      </w:r>
    </w:p>
    <w:p w:rsidR="00DE2099" w:rsidRPr="00DE1F99" w:rsidRDefault="0096312A" w:rsidP="00232441">
      <w:pPr>
        <w:pStyle w:val="Balk1"/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DE1F99">
        <w:rPr>
          <w:rFonts w:ascii="Arial" w:hAnsi="Arial" w:cs="Arial"/>
          <w:color w:val="auto"/>
          <w:sz w:val="20"/>
          <w:szCs w:val="20"/>
        </w:rPr>
        <w:t>19</w:t>
      </w:r>
      <w:r w:rsidR="00DE2099" w:rsidRPr="00DE1F99">
        <w:rPr>
          <w:rFonts w:ascii="Arial" w:hAnsi="Arial" w:cs="Arial"/>
          <w:color w:val="auto"/>
          <w:sz w:val="20"/>
          <w:szCs w:val="20"/>
        </w:rPr>
        <w:t>. BANKA BİLGİLERİ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Banka:</w:t>
      </w:r>
      <w:r w:rsidRPr="00DE1F99">
        <w:rPr>
          <w:rFonts w:ascii="Arial" w:hAnsi="Arial" w:cs="Arial"/>
          <w:sz w:val="20"/>
          <w:szCs w:val="20"/>
        </w:rPr>
        <w:t xml:space="preserve"> </w:t>
      </w:r>
      <w:r w:rsidR="00E918F5" w:rsidRPr="00DE1F99">
        <w:rPr>
          <w:rFonts w:ascii="Arial" w:hAnsi="Arial" w:cs="Arial"/>
          <w:sz w:val="20"/>
          <w:szCs w:val="20"/>
        </w:rPr>
        <w:t>Halk Bankası</w:t>
      </w:r>
      <w:r w:rsidR="00E918F5" w:rsidRPr="00DE1F99">
        <w:rPr>
          <w:rFonts w:ascii="Arial" w:hAnsi="Arial" w:cs="Arial"/>
          <w:spacing w:val="4"/>
          <w:sz w:val="20"/>
          <w:szCs w:val="20"/>
        </w:rPr>
        <w:t> </w:t>
      </w:r>
    </w:p>
    <w:p w:rsidR="00E918F5" w:rsidRPr="00DE1F99" w:rsidRDefault="00E918F5" w:rsidP="00232441">
      <w:pPr>
        <w:pStyle w:val="NormalWeb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</w:rPr>
      </w:pPr>
      <w:r w:rsidRPr="00DE1F99">
        <w:rPr>
          <w:rFonts w:ascii="Arial" w:hAnsi="Arial" w:cs="Arial"/>
          <w:b/>
          <w:sz w:val="20"/>
          <w:szCs w:val="20"/>
        </w:rPr>
        <w:t>Şubesi:</w:t>
      </w:r>
      <w:r w:rsidRPr="00DE1F99">
        <w:rPr>
          <w:rFonts w:ascii="Arial" w:hAnsi="Arial" w:cs="Arial"/>
          <w:spacing w:val="4"/>
          <w:sz w:val="20"/>
          <w:szCs w:val="20"/>
        </w:rPr>
        <w:t xml:space="preserve"> </w:t>
      </w:r>
      <w:r w:rsidRPr="00DE1F99">
        <w:rPr>
          <w:rFonts w:ascii="Arial" w:hAnsi="Arial" w:cs="Arial"/>
          <w:sz w:val="20"/>
          <w:szCs w:val="20"/>
        </w:rPr>
        <w:t>Adıyaman Şubesi</w:t>
      </w:r>
      <w:r w:rsidRPr="00DE1F99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DE2099" w:rsidRPr="00DE1F99" w:rsidRDefault="00DE2099" w:rsidP="00232441">
      <w:pPr>
        <w:pStyle w:val="NormalWeb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</w:rPr>
      </w:pPr>
      <w:r w:rsidRPr="00DE1F99">
        <w:rPr>
          <w:rStyle w:val="Gl"/>
          <w:rFonts w:ascii="Arial" w:hAnsi="Arial" w:cs="Arial"/>
          <w:sz w:val="20"/>
          <w:szCs w:val="20"/>
        </w:rPr>
        <w:t>IBAN:</w:t>
      </w:r>
      <w:r w:rsidRPr="00DE1F99">
        <w:rPr>
          <w:rFonts w:ascii="Arial" w:hAnsi="Arial" w:cs="Arial"/>
          <w:sz w:val="20"/>
          <w:szCs w:val="20"/>
        </w:rPr>
        <w:t xml:space="preserve"> </w:t>
      </w:r>
      <w:r w:rsidR="00E918F5" w:rsidRPr="00DE1F99">
        <w:rPr>
          <w:rFonts w:ascii="Arial" w:hAnsi="Arial" w:cs="Arial"/>
          <w:sz w:val="20"/>
          <w:szCs w:val="20"/>
        </w:rPr>
        <w:t>TR07 0001 2009 1810 0004 0001 32</w:t>
      </w:r>
      <w:r w:rsidR="00E918F5" w:rsidRPr="00DE1F99">
        <w:rPr>
          <w:rFonts w:ascii="Arial" w:hAnsi="Arial" w:cs="Arial"/>
          <w:spacing w:val="4"/>
          <w:sz w:val="20"/>
          <w:szCs w:val="20"/>
        </w:rPr>
        <w:t> </w:t>
      </w:r>
    </w:p>
    <w:p w:rsidR="00E918F5" w:rsidRPr="00DE1F99" w:rsidRDefault="00E918F5" w:rsidP="002324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tr-TR"/>
        </w:rPr>
      </w:pPr>
      <w:r w:rsidRPr="00DE1F99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Ad </w:t>
      </w:r>
      <w:proofErr w:type="spellStart"/>
      <w:r w:rsidRPr="00DE1F99">
        <w:rPr>
          <w:rFonts w:ascii="Arial" w:eastAsia="Times New Roman" w:hAnsi="Arial" w:cs="Arial"/>
          <w:b/>
          <w:sz w:val="20"/>
          <w:szCs w:val="20"/>
          <w:lang w:eastAsia="tr-TR"/>
        </w:rPr>
        <w:t>Soyad</w:t>
      </w:r>
      <w:proofErr w:type="spellEnd"/>
      <w:r w:rsidRPr="00DE1F99">
        <w:rPr>
          <w:rFonts w:ascii="Arial" w:eastAsia="Times New Roman" w:hAnsi="Arial" w:cs="Arial"/>
          <w:b/>
          <w:sz w:val="20"/>
          <w:szCs w:val="20"/>
          <w:lang w:eastAsia="tr-TR"/>
        </w:rPr>
        <w:t>/Unvan:</w:t>
      </w:r>
      <w:r w:rsidRPr="00DE1F99">
        <w:rPr>
          <w:rFonts w:ascii="Arial" w:eastAsia="Times New Roman" w:hAnsi="Arial" w:cs="Arial"/>
          <w:sz w:val="20"/>
          <w:szCs w:val="20"/>
          <w:lang w:eastAsia="tr-TR"/>
        </w:rPr>
        <w:t xml:space="preserve"> Adıyaman Üniversitesi Merkezi Araştırma Laboratuvarı Uygulama ve Araştırma Merkezi Müdürlüğü Döner Sermaye İşletmesi</w:t>
      </w:r>
    </w:p>
    <w:p w:rsidR="00E918F5" w:rsidRPr="00DE1F99" w:rsidRDefault="00E918F5" w:rsidP="00232441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DE2099" w:rsidRPr="00DE1F99" w:rsidRDefault="00DE20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A41D4" w:rsidRPr="00DE1F99" w:rsidRDefault="007A41D4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A41D4" w:rsidRPr="00DE1F99" w:rsidRDefault="007A41D4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DE1F99" w:rsidRPr="00DE1F99" w:rsidRDefault="00DE1F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DE1F99" w:rsidRPr="00DE1F99" w:rsidRDefault="00DE1F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DE1F99" w:rsidRPr="00DE1F99" w:rsidRDefault="00DE1F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A41D4" w:rsidRPr="00DE1F99" w:rsidRDefault="007A41D4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DE2099" w:rsidRDefault="00DE2099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p w:rsidR="00705DF1" w:rsidRDefault="00705DF1" w:rsidP="00232441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705DF1" w:rsidSect="00DE20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A84"/>
    <w:multiLevelType w:val="multilevel"/>
    <w:tmpl w:val="753A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166ED"/>
    <w:multiLevelType w:val="multilevel"/>
    <w:tmpl w:val="B8B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72739"/>
    <w:multiLevelType w:val="multilevel"/>
    <w:tmpl w:val="F5EA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A5158"/>
    <w:multiLevelType w:val="multilevel"/>
    <w:tmpl w:val="BE46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817EB"/>
    <w:multiLevelType w:val="multilevel"/>
    <w:tmpl w:val="9F4C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E32C0"/>
    <w:multiLevelType w:val="multilevel"/>
    <w:tmpl w:val="7C26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930AB2"/>
    <w:multiLevelType w:val="hybridMultilevel"/>
    <w:tmpl w:val="D274381E"/>
    <w:lvl w:ilvl="0" w:tplc="819494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F2730"/>
    <w:multiLevelType w:val="multilevel"/>
    <w:tmpl w:val="1ED8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31456"/>
    <w:multiLevelType w:val="hybridMultilevel"/>
    <w:tmpl w:val="714E54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4782D"/>
    <w:multiLevelType w:val="multilevel"/>
    <w:tmpl w:val="4554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6732C"/>
    <w:multiLevelType w:val="multilevel"/>
    <w:tmpl w:val="3AF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0C3411"/>
    <w:multiLevelType w:val="multilevel"/>
    <w:tmpl w:val="6FE0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657A0"/>
    <w:multiLevelType w:val="multilevel"/>
    <w:tmpl w:val="A74C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C542C3"/>
    <w:multiLevelType w:val="multilevel"/>
    <w:tmpl w:val="D0F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3A5C91"/>
    <w:multiLevelType w:val="multilevel"/>
    <w:tmpl w:val="F934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641F87"/>
    <w:multiLevelType w:val="multilevel"/>
    <w:tmpl w:val="9040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E1BA9"/>
    <w:multiLevelType w:val="multilevel"/>
    <w:tmpl w:val="9AD0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F7DC1"/>
    <w:multiLevelType w:val="multilevel"/>
    <w:tmpl w:val="3CC0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B801C2"/>
    <w:multiLevelType w:val="multilevel"/>
    <w:tmpl w:val="59DC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B47B7"/>
    <w:multiLevelType w:val="multilevel"/>
    <w:tmpl w:val="119A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60877"/>
    <w:multiLevelType w:val="multilevel"/>
    <w:tmpl w:val="F4FE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C94718"/>
    <w:multiLevelType w:val="multilevel"/>
    <w:tmpl w:val="46C2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AE11C3"/>
    <w:multiLevelType w:val="multilevel"/>
    <w:tmpl w:val="3C7C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E51753"/>
    <w:multiLevelType w:val="multilevel"/>
    <w:tmpl w:val="2594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FA0F9D"/>
    <w:multiLevelType w:val="multilevel"/>
    <w:tmpl w:val="53FC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C93BFE"/>
    <w:multiLevelType w:val="multilevel"/>
    <w:tmpl w:val="A51E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C76C76"/>
    <w:multiLevelType w:val="multilevel"/>
    <w:tmpl w:val="63E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906962"/>
    <w:multiLevelType w:val="hybridMultilevel"/>
    <w:tmpl w:val="64C0AB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A5839"/>
    <w:multiLevelType w:val="hybridMultilevel"/>
    <w:tmpl w:val="B5B471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1CFE"/>
    <w:multiLevelType w:val="multilevel"/>
    <w:tmpl w:val="F8B0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8F3EDB"/>
    <w:multiLevelType w:val="multilevel"/>
    <w:tmpl w:val="1DB6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4D1426"/>
    <w:multiLevelType w:val="multilevel"/>
    <w:tmpl w:val="613C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7D35EB"/>
    <w:multiLevelType w:val="multilevel"/>
    <w:tmpl w:val="679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BA5368"/>
    <w:multiLevelType w:val="multilevel"/>
    <w:tmpl w:val="1F50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D9360C"/>
    <w:multiLevelType w:val="multilevel"/>
    <w:tmpl w:val="5762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AA5D01"/>
    <w:multiLevelType w:val="multilevel"/>
    <w:tmpl w:val="6ADC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3C051E"/>
    <w:multiLevelType w:val="multilevel"/>
    <w:tmpl w:val="22E0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803197"/>
    <w:multiLevelType w:val="multilevel"/>
    <w:tmpl w:val="4B68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3E3DEA"/>
    <w:multiLevelType w:val="multilevel"/>
    <w:tmpl w:val="0B02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A24045"/>
    <w:multiLevelType w:val="multilevel"/>
    <w:tmpl w:val="D334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E26CB6"/>
    <w:multiLevelType w:val="multilevel"/>
    <w:tmpl w:val="C32C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371D43"/>
    <w:multiLevelType w:val="hybridMultilevel"/>
    <w:tmpl w:val="8AAED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BF1F00"/>
    <w:multiLevelType w:val="multilevel"/>
    <w:tmpl w:val="1872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FF42D5"/>
    <w:multiLevelType w:val="hybridMultilevel"/>
    <w:tmpl w:val="3FB0B6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E076D0"/>
    <w:multiLevelType w:val="multilevel"/>
    <w:tmpl w:val="DBFC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6"/>
  </w:num>
  <w:num w:numId="3">
    <w:abstractNumId w:val="28"/>
  </w:num>
  <w:num w:numId="4">
    <w:abstractNumId w:val="8"/>
  </w:num>
  <w:num w:numId="5">
    <w:abstractNumId w:val="43"/>
  </w:num>
  <w:num w:numId="6">
    <w:abstractNumId w:val="27"/>
  </w:num>
  <w:num w:numId="7">
    <w:abstractNumId w:val="0"/>
  </w:num>
  <w:num w:numId="8">
    <w:abstractNumId w:val="26"/>
  </w:num>
  <w:num w:numId="9">
    <w:abstractNumId w:val="9"/>
  </w:num>
  <w:num w:numId="10">
    <w:abstractNumId w:val="4"/>
  </w:num>
  <w:num w:numId="11">
    <w:abstractNumId w:val="21"/>
  </w:num>
  <w:num w:numId="12">
    <w:abstractNumId w:val="5"/>
  </w:num>
  <w:num w:numId="13">
    <w:abstractNumId w:val="10"/>
  </w:num>
  <w:num w:numId="14">
    <w:abstractNumId w:val="31"/>
  </w:num>
  <w:num w:numId="15">
    <w:abstractNumId w:val="29"/>
  </w:num>
  <w:num w:numId="16">
    <w:abstractNumId w:val="18"/>
  </w:num>
  <w:num w:numId="17">
    <w:abstractNumId w:val="23"/>
  </w:num>
  <w:num w:numId="18">
    <w:abstractNumId w:val="7"/>
  </w:num>
  <w:num w:numId="19">
    <w:abstractNumId w:val="37"/>
  </w:num>
  <w:num w:numId="20">
    <w:abstractNumId w:val="17"/>
  </w:num>
  <w:num w:numId="21">
    <w:abstractNumId w:val="36"/>
  </w:num>
  <w:num w:numId="22">
    <w:abstractNumId w:val="34"/>
  </w:num>
  <w:num w:numId="23">
    <w:abstractNumId w:val="40"/>
  </w:num>
  <w:num w:numId="24">
    <w:abstractNumId w:val="12"/>
  </w:num>
  <w:num w:numId="25">
    <w:abstractNumId w:val="30"/>
  </w:num>
  <w:num w:numId="26">
    <w:abstractNumId w:val="3"/>
  </w:num>
  <w:num w:numId="27">
    <w:abstractNumId w:val="35"/>
  </w:num>
  <w:num w:numId="28">
    <w:abstractNumId w:val="20"/>
  </w:num>
  <w:num w:numId="29">
    <w:abstractNumId w:val="25"/>
  </w:num>
  <w:num w:numId="30">
    <w:abstractNumId w:val="19"/>
  </w:num>
  <w:num w:numId="31">
    <w:abstractNumId w:val="16"/>
  </w:num>
  <w:num w:numId="32">
    <w:abstractNumId w:val="22"/>
  </w:num>
  <w:num w:numId="33">
    <w:abstractNumId w:val="42"/>
  </w:num>
  <w:num w:numId="34">
    <w:abstractNumId w:val="33"/>
  </w:num>
  <w:num w:numId="35">
    <w:abstractNumId w:val="38"/>
  </w:num>
  <w:num w:numId="36">
    <w:abstractNumId w:val="44"/>
  </w:num>
  <w:num w:numId="37">
    <w:abstractNumId w:val="24"/>
  </w:num>
  <w:num w:numId="38">
    <w:abstractNumId w:val="39"/>
  </w:num>
  <w:num w:numId="39">
    <w:abstractNumId w:val="14"/>
  </w:num>
  <w:num w:numId="40">
    <w:abstractNumId w:val="11"/>
  </w:num>
  <w:num w:numId="41">
    <w:abstractNumId w:val="15"/>
  </w:num>
  <w:num w:numId="42">
    <w:abstractNumId w:val="2"/>
  </w:num>
  <w:num w:numId="43">
    <w:abstractNumId w:val="13"/>
  </w:num>
  <w:num w:numId="44">
    <w:abstractNumId w:val="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CE"/>
    <w:rsid w:val="00063845"/>
    <w:rsid w:val="000974E6"/>
    <w:rsid w:val="00120B2B"/>
    <w:rsid w:val="00141A19"/>
    <w:rsid w:val="001753A5"/>
    <w:rsid w:val="001812FC"/>
    <w:rsid w:val="0020103A"/>
    <w:rsid w:val="00207A35"/>
    <w:rsid w:val="00232441"/>
    <w:rsid w:val="002F3498"/>
    <w:rsid w:val="00331C6B"/>
    <w:rsid w:val="00336745"/>
    <w:rsid w:val="003D1E39"/>
    <w:rsid w:val="003F212D"/>
    <w:rsid w:val="00403F74"/>
    <w:rsid w:val="00426A8E"/>
    <w:rsid w:val="00443883"/>
    <w:rsid w:val="004E2F2F"/>
    <w:rsid w:val="004E3357"/>
    <w:rsid w:val="00504368"/>
    <w:rsid w:val="005522FF"/>
    <w:rsid w:val="00591402"/>
    <w:rsid w:val="005A742B"/>
    <w:rsid w:val="005B43DB"/>
    <w:rsid w:val="005C5D6D"/>
    <w:rsid w:val="005D087C"/>
    <w:rsid w:val="006C47CE"/>
    <w:rsid w:val="006D442B"/>
    <w:rsid w:val="006E2275"/>
    <w:rsid w:val="00705DF1"/>
    <w:rsid w:val="007156CB"/>
    <w:rsid w:val="00716E0B"/>
    <w:rsid w:val="00796601"/>
    <w:rsid w:val="0079745D"/>
    <w:rsid w:val="007A41D4"/>
    <w:rsid w:val="007E25FC"/>
    <w:rsid w:val="00803338"/>
    <w:rsid w:val="008B0CAF"/>
    <w:rsid w:val="009538CE"/>
    <w:rsid w:val="0095633C"/>
    <w:rsid w:val="0096312A"/>
    <w:rsid w:val="009D783C"/>
    <w:rsid w:val="00A14269"/>
    <w:rsid w:val="00AF3919"/>
    <w:rsid w:val="00AF5BCE"/>
    <w:rsid w:val="00B440CE"/>
    <w:rsid w:val="00B478EC"/>
    <w:rsid w:val="00BE599F"/>
    <w:rsid w:val="00C53085"/>
    <w:rsid w:val="00D458F2"/>
    <w:rsid w:val="00DE1F99"/>
    <w:rsid w:val="00DE2099"/>
    <w:rsid w:val="00E44D0B"/>
    <w:rsid w:val="00E918F5"/>
    <w:rsid w:val="00EE0C8D"/>
    <w:rsid w:val="00EE3B30"/>
    <w:rsid w:val="00EF67B4"/>
    <w:rsid w:val="00F1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656A"/>
  <w15:docId w15:val="{8CD534A9-7A1E-4510-B374-870A5DB5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E20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E20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EE0C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uael-tabletext">
    <w:name w:val="uael-table__text"/>
    <w:basedOn w:val="VarsaylanParagrafYazTipi"/>
    <w:rsid w:val="00EE0C8D"/>
  </w:style>
  <w:style w:type="character" w:customStyle="1" w:styleId="uael-tabletext-inner">
    <w:name w:val="uael-table__text-inner"/>
    <w:basedOn w:val="VarsaylanParagrafYazTipi"/>
    <w:rsid w:val="00EE0C8D"/>
  </w:style>
  <w:style w:type="character" w:styleId="Gl">
    <w:name w:val="Strong"/>
    <w:basedOn w:val="VarsaylanParagrafYazTipi"/>
    <w:uiPriority w:val="22"/>
    <w:qFormat/>
    <w:rsid w:val="00EE0C8D"/>
    <w:rPr>
      <w:b/>
      <w:bCs/>
    </w:rPr>
  </w:style>
  <w:style w:type="character" w:styleId="Kpr">
    <w:name w:val="Hyperlink"/>
    <w:basedOn w:val="VarsaylanParagrafYazTipi"/>
    <w:uiPriority w:val="99"/>
    <w:unhideWhenUsed/>
    <w:rsid w:val="00EE0C8D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EE0C8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ListeParagraf">
    <w:name w:val="List Paragraph"/>
    <w:basedOn w:val="Normal"/>
    <w:uiPriority w:val="34"/>
    <w:qFormat/>
    <w:rsid w:val="009D78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6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6A8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03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E599F"/>
    <w:rPr>
      <w:i/>
      <w:iCs/>
    </w:rPr>
  </w:style>
  <w:style w:type="character" w:customStyle="1" w:styleId="yadgie">
    <w:name w:val="yadgie"/>
    <w:basedOn w:val="VarsaylanParagrafYazTipi"/>
    <w:rsid w:val="00BE599F"/>
  </w:style>
  <w:style w:type="character" w:customStyle="1" w:styleId="inqyif">
    <w:name w:val="inqyif"/>
    <w:basedOn w:val="VarsaylanParagrafYazTipi"/>
    <w:rsid w:val="007E25FC"/>
  </w:style>
  <w:style w:type="character" w:customStyle="1" w:styleId="Balk1Char">
    <w:name w:val="Başlık 1 Char"/>
    <w:basedOn w:val="VarsaylanParagrafYazTipi"/>
    <w:link w:val="Balk1"/>
    <w:uiPriority w:val="9"/>
    <w:rsid w:val="00DE20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DE2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E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34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37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1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4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04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15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62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yumlab@adiyaman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turkan@adiyaman.edu.tr" TargetMode="External"/><Relationship Id="rId5" Type="http://schemas.openxmlformats.org/officeDocument/2006/relationships/hyperlink" Target="mailto:gkocak@adiyaman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DİLEK ASLAN KAYA</cp:lastModifiedBy>
  <cp:revision>3</cp:revision>
  <dcterms:created xsi:type="dcterms:W3CDTF">2026-08-11T10:55:00Z</dcterms:created>
  <dcterms:modified xsi:type="dcterms:W3CDTF">2026-08-11T12:06:00Z</dcterms:modified>
</cp:coreProperties>
</file>